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22"/>
        <w:gridCol w:w="2446"/>
        <w:gridCol w:w="950"/>
        <w:gridCol w:w="1131"/>
        <w:gridCol w:w="992"/>
        <w:gridCol w:w="86"/>
        <w:gridCol w:w="968"/>
        <w:gridCol w:w="7"/>
        <w:gridCol w:w="924"/>
        <w:gridCol w:w="44"/>
      </w:tblGrid>
      <w:tr w:rsidR="00722719" w:rsidTr="005B1983">
        <w:trPr>
          <w:trHeight w:val="915"/>
        </w:trPr>
        <w:tc>
          <w:tcPr>
            <w:tcW w:w="10170" w:type="dxa"/>
            <w:gridSpan w:val="10"/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Форма мониторинга реализации Плана мероприятий ("дорожной карты") </w:t>
            </w:r>
          </w:p>
          <w:p w:rsidR="00722719" w:rsidRDefault="0072271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Arial" w:hAnsi="Arial"/>
                <w:b/>
                <w:bCs/>
              </w:rPr>
              <w:t xml:space="preserve">Повышение эффективности и качества услуг в сфере социального обслуживания населения </w:t>
            </w:r>
          </w:p>
          <w:p w:rsidR="00722719" w:rsidRDefault="00722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(2013-2018 годы)</w:t>
            </w:r>
            <w:r>
              <w:rPr>
                <w:b/>
                <w:bCs/>
              </w:rPr>
              <w:t>»</w:t>
            </w:r>
          </w:p>
        </w:tc>
      </w:tr>
      <w:tr w:rsidR="00722719" w:rsidTr="005B1983">
        <w:trPr>
          <w:trHeight w:val="300"/>
        </w:trPr>
        <w:tc>
          <w:tcPr>
            <w:tcW w:w="10170" w:type="dxa"/>
            <w:gridSpan w:val="10"/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социального обеспечения Курской области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5B1983">
        <w:trPr>
          <w:trHeight w:val="255"/>
        </w:trPr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наименование субъекта Российской Федерации)</w:t>
            </w: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0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5B1983">
        <w:trPr>
          <w:trHeight w:val="1176"/>
        </w:trPr>
        <w:tc>
          <w:tcPr>
            <w:tcW w:w="2622" w:type="dxa"/>
            <w:vAlign w:val="bottom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Региональная "дорожная карта" изменений в социальном обслуживании</w:t>
            </w:r>
          </w:p>
        </w:tc>
        <w:tc>
          <w:tcPr>
            <w:tcW w:w="7548" w:type="dxa"/>
            <w:gridSpan w:val="9"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Курской области от 25.03.2013 г. № 1590ПА «Об утверждении Плана мероприятий (региональной «дорожной карты») «Повышение эффективности и качества услуг в сфере социального обслуживания населения (2013-2018 годы) Курской области»</w:t>
            </w:r>
          </w:p>
        </w:tc>
      </w:tr>
      <w:tr w:rsidR="005B1983" w:rsidTr="005B1983">
        <w:trPr>
          <w:gridAfter w:val="1"/>
          <w:wAfter w:w="44" w:type="dxa"/>
          <w:trHeight w:val="255"/>
        </w:trPr>
        <w:tc>
          <w:tcPr>
            <w:tcW w:w="10126" w:type="dxa"/>
            <w:gridSpan w:val="9"/>
            <w:noWrap/>
            <w:vAlign w:val="bottom"/>
          </w:tcPr>
          <w:p w:rsidR="005B1983" w:rsidRPr="005B1983" w:rsidRDefault="005B1983">
            <w:pPr>
              <w:rPr>
                <w:b/>
              </w:rPr>
            </w:pPr>
            <w:r w:rsidRPr="005B1983">
              <w:rPr>
                <w:b/>
              </w:rPr>
              <w:t xml:space="preserve">                                                            ОБУСО «Рыльский МКЦСОН»</w:t>
            </w:r>
          </w:p>
        </w:tc>
      </w:tr>
      <w:tr w:rsidR="00722719" w:rsidTr="005B1983">
        <w:trPr>
          <w:trHeight w:val="279"/>
        </w:trPr>
        <w:tc>
          <w:tcPr>
            <w:tcW w:w="5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Мониторинг контрольных показателей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</w:tr>
      <w:tr w:rsidR="00722719" w:rsidTr="005B1983">
        <w:trPr>
          <w:trHeight w:val="255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кварталы</w:t>
            </w:r>
          </w:p>
        </w:tc>
      </w:tr>
      <w:tr w:rsidR="00722719" w:rsidTr="005B1983">
        <w:trPr>
          <w:gridAfter w:val="1"/>
          <w:wAfter w:w="44" w:type="dxa"/>
          <w:trHeight w:val="259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2719" w:rsidTr="005B1983">
        <w:trPr>
          <w:gridAfter w:val="1"/>
          <w:wAfter w:w="44" w:type="dxa"/>
          <w:trHeight w:val="1051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color w:val="000000"/>
                <w:sz w:val="20"/>
                <w:szCs w:val="20"/>
              </w:rPr>
            </w:pPr>
          </w:p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граждан, получивших социальные услуги в учреждениях социального обслуживания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населения  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количество граждан, обратившихся за получением социальных услуг в учреждения социального обслуживания населения, всего, в том числе: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2103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2456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416"/>
        </w:trPr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стационарные: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357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полустационарные: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803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нестационарные (оказывающие </w:t>
            </w:r>
            <w:proofErr w:type="gramStart"/>
            <w:r>
              <w:rPr>
                <w:color w:val="000000"/>
                <w:sz w:val="20"/>
                <w:szCs w:val="20"/>
              </w:rPr>
              <w:t>все  остальные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виды социальных услуг и помощи, исключая социальное обслуживание на дому)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969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1291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345"/>
        </w:trPr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дому: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1125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3079C">
        <w:trPr>
          <w:gridAfter w:val="1"/>
          <w:wAfter w:w="44" w:type="dxa"/>
          <w:trHeight w:val="375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b/>
                <w:color w:val="000000"/>
                <w:sz w:val="20"/>
                <w:szCs w:val="20"/>
              </w:rPr>
            </w:pPr>
          </w:p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граждан, получивших социальные услуги в учреждениях социального обслуживания населения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/  </w:t>
            </w:r>
            <w:r>
              <w:rPr>
                <w:b/>
                <w:color w:val="000000"/>
                <w:sz w:val="20"/>
                <w:szCs w:val="20"/>
              </w:rPr>
              <w:t>общее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количество</w:t>
            </w:r>
            <w:r>
              <w:rPr>
                <w:color w:val="000000"/>
                <w:sz w:val="20"/>
                <w:szCs w:val="20"/>
              </w:rPr>
              <w:t xml:space="preserve"> граждан, обратившихся за получением социальных услуг в учреждения социального обслуживания населения </w:t>
            </w:r>
            <w:r>
              <w:rPr>
                <w:b/>
                <w:color w:val="000000"/>
                <w:sz w:val="20"/>
                <w:szCs w:val="20"/>
              </w:rPr>
              <w:t>по категориям граждан-получателей услуг</w:t>
            </w:r>
            <w:r>
              <w:rPr>
                <w:color w:val="000000"/>
                <w:sz w:val="20"/>
                <w:szCs w:val="20"/>
              </w:rPr>
              <w:t>, всего,</w:t>
            </w:r>
          </w:p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 w:rsidP="00730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2103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2456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1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граждане пожилого возраста и инвалиды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1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 них: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22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ветераны войны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22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ветераны труда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484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1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дети-инвалиды, из них: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1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5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дети-сироты и               дети, оставшиеся без попечения родителей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3079C">
        <w:trPr>
          <w:gridAfter w:val="1"/>
          <w:wAfter w:w="44" w:type="dxa"/>
          <w:trHeight w:val="543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семьи с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детьми(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многодетные, неполные семьи)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 w:rsidP="00730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1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лица без определенного места жительства и рода занятий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3079C">
        <w:trPr>
          <w:gridAfter w:val="1"/>
          <w:wAfter w:w="44" w:type="dxa"/>
          <w:trHeight w:val="11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другие категории граждан (указать):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 w:rsidP="00730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1887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bookmarkEnd w:id="0"/>
      <w:tr w:rsidR="00722719" w:rsidTr="005B1983">
        <w:trPr>
          <w:gridAfter w:val="1"/>
          <w:wAfter w:w="44" w:type="dxa"/>
          <w:trHeight w:val="11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………………………..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830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Соотношение средней заработной платы социальных работников учреждений социального обслуживания со средней заработной платой в регионе, всего, в том числе: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88"/>
        </w:trPr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стационарных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88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полустационарных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нестационарных </w:t>
            </w:r>
            <w:r>
              <w:rPr>
                <w:color w:val="000000"/>
                <w:sz w:val="20"/>
                <w:szCs w:val="20"/>
              </w:rPr>
              <w:t>(оказывающие все остальные виды услуг и помощи, исключая социальное обслуживание на дому)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722719" w:rsidP="00FE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дому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Pr="00FE0DA9" w:rsidRDefault="00FE0DA9" w:rsidP="00FE0DA9">
            <w:pPr>
              <w:jc w:val="center"/>
              <w:rPr>
                <w:b/>
                <w:sz w:val="20"/>
                <w:szCs w:val="20"/>
              </w:rPr>
            </w:pPr>
            <w:r w:rsidRPr="00FE0DA9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683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b/>
                <w:color w:val="000000"/>
                <w:sz w:val="20"/>
                <w:szCs w:val="20"/>
              </w:rPr>
            </w:pPr>
          </w:p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граждан пожилого возраста и инвалидов (взрослых и детей), получивших услуги в негосударственных учреждениях социального обслуживания, в общей численности граждан пожилого возраста и инвалидов (взрослых и детей), получивших услуги в учреждениях социального обслуживания всех форм собственности, всего, в том числе: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чел./чел.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стационарных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чел./чел.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полустационарных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чел./чел.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нестационарных </w:t>
            </w:r>
            <w:r>
              <w:rPr>
                <w:color w:val="000000"/>
                <w:sz w:val="20"/>
                <w:szCs w:val="20"/>
              </w:rPr>
              <w:t>(оказывающие все остальные виды услуг и помощи, исключая социальное обслуживание на дому)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чел./чел.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дому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чел./чел.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1945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вес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занятий, требующих реконструкции, зданий, находящихся в аварийном состоянии, ветхих зданий, от общего количества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занятий, всего, в том числе: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 профиля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психоневрологического профиля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55"/>
        </w:trPr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для лиц без определенного места жительства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630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  <w:p w:rsidR="00722719" w:rsidRDefault="0072271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 xml:space="preserve"> негосударственных</w:t>
            </w:r>
            <w:proofErr w:type="gramEnd"/>
            <w:r>
              <w:rPr>
                <w:sz w:val="20"/>
                <w:szCs w:val="20"/>
              </w:rPr>
              <w:t xml:space="preserve"> организаций, оказывающих социальные услуги, </w:t>
            </w:r>
            <w:r>
              <w:rPr>
                <w:b/>
                <w:sz w:val="20"/>
                <w:szCs w:val="20"/>
              </w:rPr>
              <w:t>общее</w:t>
            </w:r>
            <w:r>
              <w:rPr>
                <w:sz w:val="20"/>
                <w:szCs w:val="20"/>
              </w:rPr>
              <w:t xml:space="preserve"> количество учреждений всех форм собственности, всего, </w:t>
            </w: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шт./шт.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328"/>
        </w:trPr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граждан пожилого возраста и инвалидов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шт./шт.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30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семей с детьми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шт./шт.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230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лиц без определенного места жительства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шт./шт.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328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категорий </w:t>
            </w: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(указать):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шт./шт.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328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5B1983">
        <w:trPr>
          <w:gridAfter w:val="1"/>
          <w:wAfter w:w="44" w:type="dxa"/>
          <w:trHeight w:val="328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szCs w:val="28"/>
        </w:rPr>
      </w:pPr>
    </w:p>
    <w:p w:rsidR="00722719" w:rsidRDefault="00722719" w:rsidP="00722719">
      <w:pPr>
        <w:jc w:val="center"/>
        <w:rPr>
          <w:b/>
          <w:sz w:val="26"/>
          <w:szCs w:val="26"/>
        </w:rPr>
      </w:pPr>
    </w:p>
    <w:p w:rsidR="00722719" w:rsidRDefault="00722719" w:rsidP="00722719">
      <w:pPr>
        <w:rPr>
          <w:b/>
          <w:sz w:val="26"/>
          <w:szCs w:val="26"/>
        </w:rPr>
      </w:pPr>
    </w:p>
    <w:p w:rsidR="00722719" w:rsidRDefault="00722719" w:rsidP="00722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СХЕМА МОНИТОРИНГА </w:t>
      </w:r>
    </w:p>
    <w:p w:rsidR="00722719" w:rsidRDefault="00722719" w:rsidP="00722719">
      <w:pPr>
        <w:jc w:val="center"/>
        <w:rPr>
          <w:b/>
          <w:bCs/>
        </w:rPr>
      </w:pPr>
      <w:r>
        <w:rPr>
          <w:b/>
          <w:bCs/>
        </w:rPr>
        <w:t xml:space="preserve">Плана мероприятий ("дорожной карты") «Повышение эффективности и качества услуг в сфере социального обслуживания населения </w:t>
      </w:r>
    </w:p>
    <w:p w:rsidR="00722719" w:rsidRDefault="00722719" w:rsidP="00722719">
      <w:pPr>
        <w:jc w:val="center"/>
        <w:rPr>
          <w:b/>
          <w:bCs/>
        </w:rPr>
      </w:pPr>
      <w:r>
        <w:rPr>
          <w:b/>
          <w:bCs/>
        </w:rPr>
        <w:t>(2013-2018 годы)»</w:t>
      </w:r>
    </w:p>
    <w:p w:rsidR="00722719" w:rsidRDefault="00722719" w:rsidP="00722719">
      <w:pPr>
        <w:jc w:val="center"/>
        <w:rPr>
          <w:b/>
        </w:rPr>
      </w:pPr>
    </w:p>
    <w:tbl>
      <w:tblPr>
        <w:tblW w:w="1047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344"/>
        <w:gridCol w:w="527"/>
        <w:gridCol w:w="312"/>
        <w:gridCol w:w="1081"/>
        <w:gridCol w:w="180"/>
        <w:gridCol w:w="900"/>
        <w:gridCol w:w="331"/>
        <w:gridCol w:w="156"/>
        <w:gridCol w:w="695"/>
        <w:gridCol w:w="1276"/>
        <w:gridCol w:w="851"/>
        <w:gridCol w:w="425"/>
        <w:gridCol w:w="425"/>
        <w:gridCol w:w="709"/>
        <w:gridCol w:w="11"/>
        <w:gridCol w:w="8"/>
        <w:gridCol w:w="232"/>
        <w:gridCol w:w="7"/>
      </w:tblGrid>
      <w:tr w:rsidR="00722719" w:rsidTr="00722719">
        <w:trPr>
          <w:gridAfter w:val="2"/>
          <w:wAfter w:w="239" w:type="dxa"/>
          <w:trHeight w:val="757"/>
        </w:trPr>
        <w:tc>
          <w:tcPr>
            <w:tcW w:w="10226" w:type="dxa"/>
            <w:gridSpan w:val="16"/>
            <w:vAlign w:val="bottom"/>
          </w:tcPr>
          <w:p w:rsidR="00722719" w:rsidRDefault="00722719">
            <w:pPr>
              <w:numPr>
                <w:ilvl w:val="1"/>
                <w:numId w:val="2"/>
              </w:numPr>
              <w:rPr>
                <w:b/>
                <w:bCs/>
              </w:rPr>
            </w:pPr>
            <w:bookmarkStart w:id="1" w:name="RANGE!A2"/>
            <w:bookmarkEnd w:id="1"/>
            <w:r>
              <w:rPr>
                <w:b/>
                <w:bCs/>
              </w:rPr>
              <w:t xml:space="preserve">Детальный анализ положения дел в сфере социального обслуживания пожилых граждан, выявление существующих проблем и подготовка комплексных предложений по повышению качества социального обслуживания пожилых граждан </w:t>
            </w:r>
          </w:p>
          <w:p w:rsidR="00722719" w:rsidRDefault="00722719">
            <w:pPr>
              <w:rPr>
                <w:b/>
                <w:bCs/>
              </w:rPr>
            </w:pPr>
          </w:p>
        </w:tc>
      </w:tr>
      <w:tr w:rsidR="00722719" w:rsidTr="00722719">
        <w:trPr>
          <w:trHeight w:val="640"/>
        </w:trPr>
        <w:tc>
          <w:tcPr>
            <w:tcW w:w="3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719" w:rsidRDefault="00722719">
            <w:pPr>
              <w:rPr>
                <w:b/>
                <w:i/>
                <w:sz w:val="22"/>
                <w:szCs w:val="22"/>
              </w:rPr>
            </w:pPr>
          </w:p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представления информации, характеризующей: </w:t>
            </w:r>
          </w:p>
        </w:tc>
        <w:tc>
          <w:tcPr>
            <w:tcW w:w="2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положение дел в сфере социального обслуживания пожилых граждан;</w:t>
            </w:r>
          </w:p>
        </w:tc>
        <w:tc>
          <w:tcPr>
            <w:tcW w:w="43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год;</w:t>
            </w: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запросу Минтруда России </w:t>
            </w:r>
          </w:p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(ориентировочно в январе года, следующего за отчетным)</w:t>
            </w:r>
          </w:p>
        </w:tc>
        <w:tc>
          <w:tcPr>
            <w:tcW w:w="2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647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выявленные существующие проблемы;</w:t>
            </w:r>
          </w:p>
        </w:tc>
        <w:tc>
          <w:tcPr>
            <w:tcW w:w="87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88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комплексные предложения по повышению качества социального обслуживания пожилых граждан</w:t>
            </w:r>
          </w:p>
        </w:tc>
        <w:tc>
          <w:tcPr>
            <w:tcW w:w="87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1"/>
          <w:wAfter w:w="7" w:type="dxa"/>
          <w:trHeight w:val="255"/>
        </w:trPr>
        <w:tc>
          <w:tcPr>
            <w:tcW w:w="104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22719" w:rsidRDefault="00722719">
            <w:pPr>
              <w:rPr>
                <w:b/>
                <w:bCs/>
              </w:rPr>
            </w:pPr>
          </w:p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>1.2. Мониторинг оптимизации структуры сети и штатной численности учреждений социального обслуживания населения субъектов Российской Федерации</w:t>
            </w:r>
          </w:p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2"/>
          <w:wAfter w:w="239" w:type="dxa"/>
          <w:trHeight w:val="489"/>
        </w:trPr>
        <w:tc>
          <w:tcPr>
            <w:tcW w:w="1022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Основные направления оптимизации</w:t>
            </w: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(указать виды оптимизации):</w:t>
            </w: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56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</w:t>
            </w: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</w:t>
            </w: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56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Показатели, характеризующие осуществляемую в субъекте Российской Федерации оптимизацию: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кварталы</w:t>
            </w: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2719" w:rsidTr="00722719">
        <w:trPr>
          <w:gridAfter w:val="3"/>
          <w:wAfter w:w="247" w:type="dxa"/>
          <w:trHeight w:val="527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Число неэффективных, мало востребованных гражданами социальных услуг, всего, в том числе (указать):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1.Сдача вещей в стирку, химчистку, ремонт и обратная их доставка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2.Содействие в посещении театра, выставок </w:t>
            </w:r>
            <w:proofErr w:type="gramStart"/>
            <w:r>
              <w:rPr>
                <w:sz w:val="20"/>
                <w:szCs w:val="20"/>
              </w:rPr>
              <w:t>и  других</w:t>
            </w:r>
            <w:proofErr w:type="gramEnd"/>
            <w:r>
              <w:rPr>
                <w:sz w:val="20"/>
                <w:szCs w:val="20"/>
              </w:rPr>
              <w:t xml:space="preserve"> культурных мероприятий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3.Содействие в проведении медико-социальной экспертизы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4.Посещение в стационарных учреждениях здравоохранения в целях оказания морально-психологической поддержки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9" w:rsidRDefault="00722719">
            <w:pPr>
              <w:jc w:val="center"/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5.Помощь в получении путевок на санаторно-курортное лечение, в том числе льготных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9" w:rsidRDefault="00722719">
            <w:pPr>
              <w:jc w:val="center"/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6.Содействие в получении зубопротезной и протезно-ортопедической помощи, а также в обеспечении техническими средствами ухода и реабилитации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9" w:rsidRDefault="00722719">
            <w:pPr>
              <w:jc w:val="center"/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7.Содействие в получении образования </w:t>
            </w:r>
            <w:proofErr w:type="gramStart"/>
            <w:r>
              <w:rPr>
                <w:sz w:val="20"/>
                <w:szCs w:val="20"/>
              </w:rPr>
              <w:t>и )или</w:t>
            </w:r>
            <w:proofErr w:type="gramEnd"/>
            <w:r>
              <w:rPr>
                <w:sz w:val="20"/>
                <w:szCs w:val="20"/>
              </w:rPr>
              <w:t>) профессии инвалидами в соответствии  с их физическими возможностями и умственными способностями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9" w:rsidRDefault="00722719">
            <w:pPr>
              <w:jc w:val="center"/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8.Содействие в трудоустройстве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719" w:rsidRDefault="00722719">
            <w:pPr>
              <w:jc w:val="center"/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1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Число оптимизированных учреждений (отделений), всего, в том числе: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15"/>
        </w:trPr>
        <w:tc>
          <w:tcPr>
            <w:tcW w:w="31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стационарных, </w:t>
            </w:r>
            <w:proofErr w:type="gramStart"/>
            <w:r>
              <w:rPr>
                <w:i/>
                <w:sz w:val="20"/>
                <w:szCs w:val="20"/>
              </w:rPr>
              <w:t>всего,  в</w:t>
            </w:r>
            <w:proofErr w:type="gramEnd"/>
            <w:r>
              <w:rPr>
                <w:i/>
                <w:sz w:val="20"/>
                <w:szCs w:val="20"/>
              </w:rPr>
              <w:t xml:space="preserve">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1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1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1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16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полустационарных, всего, в том числе: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1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1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8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нестационарных </w:t>
            </w:r>
            <w:r>
              <w:rPr>
                <w:i/>
                <w:color w:val="000000"/>
                <w:sz w:val="20"/>
                <w:szCs w:val="20"/>
              </w:rPr>
              <w:t>(оказывающие все остальные виды услуг и помощи, исключая социальное обслуживание на дому)</w:t>
            </w:r>
            <w:r>
              <w:rPr>
                <w:i/>
                <w:sz w:val="20"/>
                <w:szCs w:val="20"/>
              </w:rPr>
              <w:t>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176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 дому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перепрофилированных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00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Численность сокращенных должностей,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8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работников, 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врачей, всего, в том числе: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4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 и младшего медицинского персонала,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21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04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14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59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педагогических работников, всего, в том числе: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73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6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509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административно-хозяйственного персонала,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72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171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168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другие,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6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</w:p>
          <w:p w:rsidR="00722719" w:rsidRDefault="00722719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Объем средств, сэкономленных за счет оптимизационных мер,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50"/>
        </w:trPr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оптимизации учреждений/ подразделений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517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сокращения должностей специалистов учреждений,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70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работников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27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425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 и младшего медицинского персонала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85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675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административно-хозяйственного персонала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328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др.</w:t>
            </w:r>
          </w:p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Объем средств, сэкономленных за счет оптимизационных мер, направленных на повышение оплаты труда, всего,</w:t>
            </w:r>
          </w:p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3079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8"/>
        </w:trPr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работников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 и младшего медицинского персонала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noWrap/>
            <w:vAlign w:val="bottom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административно-хозяйственного персонала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5"/>
        </w:trPr>
        <w:tc>
          <w:tcPr>
            <w:tcW w:w="3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0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  <w:p w:rsidR="00722719" w:rsidRDefault="00722719">
            <w:pPr>
              <w:rPr>
                <w:i/>
                <w:sz w:val="20"/>
                <w:szCs w:val="20"/>
              </w:rPr>
            </w:pPr>
          </w:p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Число услуг, </w:t>
            </w:r>
            <w:r>
              <w:rPr>
                <w:bCs/>
                <w:i/>
                <w:sz w:val="20"/>
                <w:szCs w:val="20"/>
              </w:rPr>
              <w:t xml:space="preserve">переведенных на условия аутсорсинга, всего, в том числе: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0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0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250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528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Число</w:t>
            </w:r>
            <w:r>
              <w:rPr>
                <w:bCs/>
                <w:i/>
                <w:sz w:val="20"/>
                <w:szCs w:val="20"/>
              </w:rPr>
              <w:t xml:space="preserve"> сторонних организаций, привлеченных к оказанию социальных услуг, всего, 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i/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528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528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528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3"/>
          <w:wAfter w:w="247" w:type="dxa"/>
          <w:trHeight w:val="715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Объем высвобожденных средств за счет аутсорсинга и привлечения социальных услуг к оказанию сторонних организаций, 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2"/>
          <w:wAfter w:w="239" w:type="dxa"/>
          <w:trHeight w:val="885"/>
        </w:trPr>
        <w:tc>
          <w:tcPr>
            <w:tcW w:w="10226" w:type="dxa"/>
            <w:gridSpan w:val="16"/>
            <w:vAlign w:val="bottom"/>
          </w:tcPr>
          <w:p w:rsidR="00722719" w:rsidRDefault="00722719">
            <w:pPr>
              <w:rPr>
                <w:b/>
                <w:bCs/>
              </w:rPr>
            </w:pPr>
            <w:bookmarkStart w:id="2" w:name="RANGE!B2"/>
            <w:bookmarkEnd w:id="2"/>
          </w:p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>1.3. Мониторинг обеспечения комплексной безопасности и санитарно-эпидемиологического состояния в учреждениях социального обслуживания населения</w:t>
            </w: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234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4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48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gridAfter w:val="2"/>
          <w:wAfter w:w="239" w:type="dxa"/>
          <w:trHeight w:val="78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4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307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22719">
              <w:rPr>
                <w:b/>
                <w:sz w:val="20"/>
                <w:szCs w:val="20"/>
              </w:rPr>
              <w:t>вартал</w:t>
            </w: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iCs/>
                <w:sz w:val="20"/>
                <w:szCs w:val="20"/>
              </w:rPr>
              <w:t>объектов, не отвечающих требованиям</w:t>
            </w:r>
          </w:p>
          <w:p w:rsidR="00722719" w:rsidRDefault="0072271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(всего, на начало отчетного периода)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пожарной безопасности,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санитарно-эпидемиологическим правилам и нормам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(доступность для инвалидов-колясочников)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iCs/>
                <w:sz w:val="20"/>
                <w:szCs w:val="20"/>
              </w:rPr>
              <w:t xml:space="preserve">объектов, приведенных в надлежащее </w:t>
            </w:r>
            <w:proofErr w:type="gramStart"/>
            <w:r>
              <w:rPr>
                <w:iCs/>
                <w:sz w:val="20"/>
                <w:szCs w:val="20"/>
              </w:rPr>
              <w:t>состояние  по</w:t>
            </w:r>
            <w:proofErr w:type="gramEnd"/>
            <w:r>
              <w:rPr>
                <w:iCs/>
                <w:sz w:val="20"/>
                <w:szCs w:val="20"/>
              </w:rPr>
              <w:t xml:space="preserve"> (всего, на конец отчетного периода)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обеспечению пожарной безопасности,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соблюдению санитарно-эпидемиологических правил и норм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невыполнения соответствующих работ по указанным учреждениям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</w:t>
            </w:r>
          </w:p>
        </w:tc>
        <w:tc>
          <w:tcPr>
            <w:tcW w:w="4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объектов, требующих капитального ремонта и реконструкции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средств, направленных на проведение капитального ремонта и реконструкции, всего, в том числе за счет: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бюджета субъекта Российской Федерации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федерального бюджета: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 средств Пенсионного фонда Российской Федерации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Резервного фонда Президента Российской Федерации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других источников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1486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предписаний, представлений, замечаний со стороны контролирующих и надзорных органов по итогам проведенных проверок, на начало отчетного периода, всего, в том числе: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70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органов государственного пожарного надзора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70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территориальных управлений Роспотребнадзора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территориальных управлений Роструда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1607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устраненных предписаний, представлений, замечаний, исполненных в соответствии со сроками, указанными в предписаниях, представлениях, предложениях, на конец отчетного периода, всего, в том числе: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органов государственного пожарного надзора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территориальных управлений Роспотребнадзора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территориальных управлений Роструда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4"/>
          <w:wAfter w:w="258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719" w:rsidTr="00722719">
        <w:trPr>
          <w:gridAfter w:val="2"/>
          <w:wAfter w:w="239" w:type="dxa"/>
          <w:trHeight w:val="255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невыполнения устранения предписаний, представлений, замечаний в установленный срок (указать)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22719" w:rsidTr="00722719">
        <w:trPr>
          <w:gridAfter w:val="4"/>
          <w:wAfter w:w="258" w:type="dxa"/>
          <w:trHeight w:val="349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денежных средств, направленных на повышение безопасности и улучшение санитарно-эпидемиологического состояния в учреждениях социального обслуживания населения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22719" w:rsidRDefault="00722719" w:rsidP="00722719"/>
    <w:p w:rsidR="00722719" w:rsidRDefault="00722719" w:rsidP="00722719"/>
    <w:tbl>
      <w:tblPr>
        <w:tblW w:w="1123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580"/>
        <w:gridCol w:w="223"/>
        <w:gridCol w:w="338"/>
        <w:gridCol w:w="451"/>
        <w:gridCol w:w="113"/>
        <w:gridCol w:w="565"/>
        <w:gridCol w:w="114"/>
        <w:gridCol w:w="792"/>
        <w:gridCol w:w="642"/>
        <w:gridCol w:w="141"/>
        <w:gridCol w:w="709"/>
        <w:gridCol w:w="85"/>
        <w:gridCol w:w="250"/>
        <w:gridCol w:w="78"/>
        <w:gridCol w:w="863"/>
        <w:gridCol w:w="274"/>
        <w:gridCol w:w="860"/>
        <w:gridCol w:w="116"/>
        <w:gridCol w:w="703"/>
        <w:gridCol w:w="315"/>
        <w:gridCol w:w="94"/>
        <w:gridCol w:w="467"/>
        <w:gridCol w:w="148"/>
        <w:gridCol w:w="88"/>
        <w:gridCol w:w="16"/>
        <w:gridCol w:w="236"/>
        <w:gridCol w:w="613"/>
        <w:gridCol w:w="361"/>
      </w:tblGrid>
      <w:tr w:rsidR="00722719" w:rsidTr="00722719">
        <w:trPr>
          <w:trHeight w:val="397"/>
        </w:trPr>
        <w:tc>
          <w:tcPr>
            <w:tcW w:w="10877" w:type="dxa"/>
            <w:gridSpan w:val="27"/>
            <w:vAlign w:val="bottom"/>
            <w:hideMark/>
          </w:tcPr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1.4 Анализ кадрового обеспечения учреждений социального обслуживания</w:t>
            </w:r>
          </w:p>
        </w:tc>
        <w:tc>
          <w:tcPr>
            <w:tcW w:w="361" w:type="dxa"/>
          </w:tcPr>
          <w:p w:rsidR="00722719" w:rsidRDefault="00722719">
            <w:pPr>
              <w:rPr>
                <w:b/>
                <w:bCs/>
              </w:rPr>
            </w:pPr>
          </w:p>
        </w:tc>
      </w:tr>
      <w:tr w:rsidR="00722719" w:rsidTr="00722719">
        <w:trPr>
          <w:gridAfter w:val="2"/>
          <w:wAfter w:w="974" w:type="dxa"/>
          <w:trHeight w:val="255"/>
        </w:trPr>
        <w:tc>
          <w:tcPr>
            <w:tcW w:w="1806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9" w:type="dxa"/>
            <w:gridSpan w:val="2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2" w:type="dxa"/>
            <w:gridSpan w:val="3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Показатели, характеризующие кадровое обеспечение учреждений социального обслуживания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кварталы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gridAfter w:val="5"/>
          <w:wAfter w:w="1314" w:type="dxa"/>
          <w:trHeight w:val="464"/>
        </w:trPr>
        <w:tc>
          <w:tcPr>
            <w:tcW w:w="99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b/>
              </w:rPr>
              <w:t xml:space="preserve">Укомплектованность </w:t>
            </w:r>
            <w:proofErr w:type="gramStart"/>
            <w:r>
              <w:rPr>
                <w:b/>
              </w:rPr>
              <w:t xml:space="preserve">кадрами:   </w:t>
            </w:r>
            <w:proofErr w:type="gramEnd"/>
            <w:r>
              <w:rPr>
                <w:b/>
              </w:rPr>
              <w:t xml:space="preserve">     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штатных должностей, всего, 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3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работников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 и младшего медицинского персонала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FE0DA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E0DA9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административно-хозяйственного персонала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28,5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FE0DA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E0DA9">
              <w:rPr>
                <w:rFonts w:ascii="Arial" w:hAnsi="Arial"/>
                <w:b/>
                <w:sz w:val="20"/>
                <w:szCs w:val="20"/>
              </w:rPr>
              <w:t>28,5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FE0DA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E0DA9">
              <w:rPr>
                <w:rFonts w:ascii="Arial" w:hAnsi="Arial"/>
                <w:b/>
                <w:sz w:val="20"/>
                <w:szCs w:val="20"/>
              </w:rPr>
              <w:t>2,5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вакантных должностей, всего, 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FE0DA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E0DA9">
              <w:rPr>
                <w:rFonts w:ascii="Arial" w:hAnsi="Arial"/>
                <w:b/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3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работников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 и младшего медицинского персонала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административно-хозяйственного персонала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Pr="00FE0DA9" w:rsidRDefault="00FE0DA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E0DA9">
              <w:rPr>
                <w:rFonts w:ascii="Arial" w:hAnsi="Arial"/>
                <w:b/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535"/>
        </w:trPr>
        <w:tc>
          <w:tcPr>
            <w:tcW w:w="99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Профессиональная подготовка и повышение квалификации специалистов  </w:t>
            </w:r>
          </w:p>
          <w:p w:rsidR="00722719" w:rsidRDefault="00722719"/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Численность работников, направленных за отчетный период на: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792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повышение квалификации, всего, в том числе по видам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3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spacing w:before="100" w:beforeAutospacing="1" w:after="100" w:afterAutospacing="1" w:line="22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Мед.служба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(</w:t>
            </w:r>
            <w:proofErr w:type="spellStart"/>
            <w:r>
              <w:rPr>
                <w:sz w:val="20"/>
                <w:szCs w:val="20"/>
              </w:rPr>
              <w:t>адм.хоз</w:t>
            </w:r>
            <w:proofErr w:type="spellEnd"/>
            <w:r>
              <w:rPr>
                <w:sz w:val="20"/>
                <w:szCs w:val="20"/>
              </w:rPr>
              <w:t xml:space="preserve">. служба, </w:t>
            </w:r>
            <w:proofErr w:type="gramStart"/>
            <w:r>
              <w:rPr>
                <w:sz w:val="20"/>
                <w:szCs w:val="20"/>
              </w:rPr>
              <w:t>ГО,ТБ</w:t>
            </w:r>
            <w:proofErr w:type="gramEnd"/>
            <w:r>
              <w:rPr>
                <w:sz w:val="20"/>
                <w:szCs w:val="20"/>
              </w:rPr>
              <w:t xml:space="preserve"> и пр.)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ind w:left="792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обучение, всего, в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том  числе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по  видам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3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Мед.служба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 работа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3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(</w:t>
            </w:r>
            <w:proofErr w:type="spellStart"/>
            <w:r>
              <w:rPr>
                <w:sz w:val="20"/>
                <w:szCs w:val="20"/>
              </w:rPr>
              <w:t>адм.хоз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lastRenderedPageBreak/>
              <w:t xml:space="preserve">служба, </w:t>
            </w:r>
            <w:proofErr w:type="gramStart"/>
            <w:r>
              <w:rPr>
                <w:sz w:val="20"/>
                <w:szCs w:val="20"/>
              </w:rPr>
              <w:t>ГО,ТБ</w:t>
            </w:r>
            <w:proofErr w:type="gramEnd"/>
            <w:r>
              <w:rPr>
                <w:sz w:val="20"/>
                <w:szCs w:val="20"/>
              </w:rPr>
              <w:t xml:space="preserve"> и пр.)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сотрудников государственных учреждений социального обслуживания, повысивших свой профессиональный уровень, в общем числе сотрудников указанных учреждений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273"/>
        </w:trPr>
        <w:tc>
          <w:tcPr>
            <w:tcW w:w="99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 наставничества в социальной сфере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99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Разработаны и утверждены: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об организации наставничества</w:t>
            </w:r>
          </w:p>
        </w:tc>
        <w:tc>
          <w:tcPr>
            <w:tcW w:w="510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реквизиты нормативного правового акта, утвердившего данное Положение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Планы по работе с молодыми специалистами 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реквизиты нормативного правового акта, утвердившего данные Планы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мероприятия по развитию института </w:t>
            </w:r>
            <w:proofErr w:type="gramStart"/>
            <w:r>
              <w:rPr>
                <w:sz w:val="20"/>
                <w:szCs w:val="20"/>
              </w:rPr>
              <w:t>наставничества  (</w:t>
            </w:r>
            <w:proofErr w:type="gramEnd"/>
            <w:r>
              <w:rPr>
                <w:sz w:val="20"/>
                <w:szCs w:val="20"/>
              </w:rPr>
              <w:t>указать какие)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реквизиты нормативных правовых актов, регламентирующих реализуемые мероприятия по развитию института наставничества</w:t>
            </w:r>
          </w:p>
        </w:tc>
      </w:tr>
      <w:tr w:rsidR="00722719" w:rsidTr="00722719">
        <w:trPr>
          <w:trHeight w:val="1080"/>
        </w:trPr>
        <w:tc>
          <w:tcPr>
            <w:tcW w:w="10877" w:type="dxa"/>
            <w:gridSpan w:val="27"/>
            <w:vAlign w:val="bottom"/>
          </w:tcPr>
          <w:p w:rsidR="00722719" w:rsidRDefault="00722719">
            <w:pPr>
              <w:rPr>
                <w:b/>
                <w:bCs/>
              </w:rPr>
            </w:pPr>
          </w:p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>1.5. Анализ качества и доступности предоставления социальных услуг населению (проведение социологического исследования среди получателей услуг организаций социального обслуживания) *</w:t>
            </w:r>
          </w:p>
        </w:tc>
        <w:tc>
          <w:tcPr>
            <w:tcW w:w="361" w:type="dxa"/>
          </w:tcPr>
          <w:p w:rsidR="00722719" w:rsidRDefault="00722719">
            <w:pPr>
              <w:rPr>
                <w:b/>
                <w:bCs/>
              </w:rPr>
            </w:pPr>
          </w:p>
        </w:tc>
      </w:tr>
      <w:tr w:rsidR="00722719" w:rsidTr="00722719">
        <w:trPr>
          <w:gridAfter w:val="4"/>
          <w:wAfter w:w="1226" w:type="dxa"/>
          <w:trHeight w:val="255"/>
        </w:trPr>
        <w:tc>
          <w:tcPr>
            <w:tcW w:w="158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2" w:type="dxa"/>
            <w:gridSpan w:val="2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5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11" w:type="dxa"/>
            <w:gridSpan w:val="8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5"/>
          <w:wAfter w:w="1314" w:type="dxa"/>
          <w:trHeight w:val="314"/>
        </w:trPr>
        <w:tc>
          <w:tcPr>
            <w:tcW w:w="49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результатах социологических исследований, проводимых в субъекте Российской Федерации:</w:t>
            </w:r>
          </w:p>
          <w:p w:rsidR="00722719" w:rsidRDefault="00722719">
            <w:pPr>
              <w:rPr>
                <w:b/>
                <w:sz w:val="20"/>
                <w:szCs w:val="20"/>
              </w:rPr>
            </w:pPr>
          </w:p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кварталы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gridAfter w:val="5"/>
          <w:wAfter w:w="1314" w:type="dxa"/>
          <w:trHeight w:val="255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качеством социальных услуг (в процентах от числа опрошенных клиентов социальных служб)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ind w:left="-540"/>
        <w:rPr>
          <w:sz w:val="20"/>
          <w:szCs w:val="20"/>
        </w:rPr>
      </w:pPr>
      <w:r>
        <w:rPr>
          <w:sz w:val="20"/>
          <w:szCs w:val="20"/>
        </w:rPr>
        <w:t>* Информация по данному пункту представляется в описательной части к Мониторингу</w:t>
      </w:r>
    </w:p>
    <w:p w:rsidR="00722719" w:rsidRDefault="00722719" w:rsidP="00722719">
      <w:pPr>
        <w:ind w:left="-540"/>
        <w:rPr>
          <w:sz w:val="20"/>
          <w:szCs w:val="20"/>
        </w:rPr>
      </w:pPr>
    </w:p>
    <w:p w:rsidR="00722719" w:rsidRDefault="00722719" w:rsidP="00722719">
      <w:pPr>
        <w:ind w:left="-540"/>
        <w:rPr>
          <w:sz w:val="20"/>
          <w:szCs w:val="20"/>
        </w:rPr>
      </w:pPr>
    </w:p>
    <w:tbl>
      <w:tblPr>
        <w:tblW w:w="9924" w:type="dxa"/>
        <w:tblInd w:w="-1452" w:type="dxa"/>
        <w:tblLook w:val="04A0" w:firstRow="1" w:lastRow="0" w:firstColumn="1" w:lastColumn="0" w:noHBand="0" w:noVBand="1"/>
      </w:tblPr>
      <w:tblGrid>
        <w:gridCol w:w="1546"/>
        <w:gridCol w:w="526"/>
        <w:gridCol w:w="1648"/>
        <w:gridCol w:w="959"/>
        <w:gridCol w:w="1417"/>
        <w:gridCol w:w="1276"/>
        <w:gridCol w:w="1276"/>
        <w:gridCol w:w="1276"/>
      </w:tblGrid>
      <w:tr w:rsidR="00722719" w:rsidTr="00722719">
        <w:trPr>
          <w:trHeight w:val="630"/>
        </w:trPr>
        <w:tc>
          <w:tcPr>
            <w:tcW w:w="9924" w:type="dxa"/>
            <w:gridSpan w:val="8"/>
            <w:vAlign w:val="bottom"/>
          </w:tcPr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>1.6. Анализ эффективности расходования средств, полученных от взимания платы с граждан за предоставление социальных услуг</w:t>
            </w:r>
          </w:p>
          <w:p w:rsidR="00722719" w:rsidRDefault="00722719">
            <w:pPr>
              <w:rPr>
                <w:b/>
                <w:bCs/>
              </w:rPr>
            </w:pPr>
          </w:p>
          <w:p w:rsidR="00722719" w:rsidRDefault="00722719">
            <w:pPr>
              <w:rPr>
                <w:b/>
                <w:bCs/>
                <w:i/>
                <w:u w:val="single"/>
              </w:rPr>
            </w:pPr>
          </w:p>
        </w:tc>
      </w:tr>
      <w:tr w:rsidR="00722719" w:rsidTr="00722719">
        <w:trPr>
          <w:trHeight w:val="255"/>
        </w:trPr>
        <w:tc>
          <w:tcPr>
            <w:tcW w:w="154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48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эффективности расходования </w:t>
            </w:r>
            <w:proofErr w:type="gramStart"/>
            <w:r>
              <w:rPr>
                <w:b/>
                <w:bCs/>
                <w:sz w:val="20"/>
                <w:szCs w:val="20"/>
              </w:rPr>
              <w:t>средств,  полученных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от взимания платы с граждан за предоставление социальных услуг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кварталы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trHeight w:val="255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Направление расходование средств: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Укрепление материально-технической базы комплексных центров социального обслуживания населения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Выплаты стимулирующего характера работникам комплексным центрам социального обслуживания населения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3…………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719" w:rsidRDefault="00722719" w:rsidP="00722719"/>
    <w:tbl>
      <w:tblPr>
        <w:tblW w:w="9924" w:type="dxa"/>
        <w:tblInd w:w="-1452" w:type="dxa"/>
        <w:tblLook w:val="04A0" w:firstRow="1" w:lastRow="0" w:firstColumn="1" w:lastColumn="0" w:noHBand="0" w:noVBand="1"/>
      </w:tblPr>
      <w:tblGrid>
        <w:gridCol w:w="1564"/>
        <w:gridCol w:w="211"/>
        <w:gridCol w:w="333"/>
        <w:gridCol w:w="421"/>
        <w:gridCol w:w="754"/>
        <w:gridCol w:w="534"/>
        <w:gridCol w:w="1066"/>
        <w:gridCol w:w="626"/>
        <w:gridCol w:w="729"/>
        <w:gridCol w:w="709"/>
        <w:gridCol w:w="567"/>
        <w:gridCol w:w="709"/>
        <w:gridCol w:w="425"/>
        <w:gridCol w:w="695"/>
        <w:gridCol w:w="581"/>
      </w:tblGrid>
      <w:tr w:rsidR="00722719" w:rsidTr="00722719">
        <w:trPr>
          <w:trHeight w:val="765"/>
        </w:trPr>
        <w:tc>
          <w:tcPr>
            <w:tcW w:w="9924" w:type="dxa"/>
            <w:gridSpan w:val="15"/>
            <w:vAlign w:val="bottom"/>
            <w:hideMark/>
          </w:tcPr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>2.2 Мониторинг принятия в субъекте Российской Федерации нормативных правовых актов, соответствующих нормам Федерального закона «Об основах социального обслуживания населения в Российской Федерации» *</w:t>
            </w:r>
          </w:p>
        </w:tc>
      </w:tr>
      <w:tr w:rsidR="00722719" w:rsidTr="00722719">
        <w:trPr>
          <w:trHeight w:val="255"/>
        </w:trPr>
        <w:tc>
          <w:tcPr>
            <w:tcW w:w="1564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48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</w:p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Плана подготовки нормативных правовых актов в связи с принятием Федерального закона «Об основах социального обслуживания населения в Российской Федерации» 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указать реквизиты нормативного правового акта, 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утверждающего План</w:t>
            </w:r>
          </w:p>
        </w:tc>
      </w:tr>
      <w:tr w:rsidR="00722719" w:rsidTr="00722719">
        <w:trPr>
          <w:trHeight w:val="255"/>
        </w:trPr>
        <w:tc>
          <w:tcPr>
            <w:tcW w:w="48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Принятый нормативный акт субъекта Российской Федерации, регламентирующий: 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кварталы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trHeight w:val="204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реквизиты нормативного правого акта</w:t>
            </w:r>
          </w:p>
        </w:tc>
      </w:tr>
      <w:tr w:rsidR="00722719" w:rsidTr="00722719">
        <w:trPr>
          <w:trHeight w:val="297"/>
        </w:trPr>
        <w:tc>
          <w:tcPr>
            <w:tcW w:w="381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765"/>
        </w:trPr>
        <w:tc>
          <w:tcPr>
            <w:tcW w:w="9924" w:type="dxa"/>
            <w:gridSpan w:val="15"/>
            <w:vAlign w:val="bottom"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Информация по данному пункту Мониторинга субъектом Российской Федерации представляется после принятия Федерального закона «Об основах социального обслуживания»</w:t>
            </w:r>
          </w:p>
          <w:p w:rsidR="00722719" w:rsidRDefault="00722719">
            <w:pPr>
              <w:rPr>
                <w:bCs/>
                <w:sz w:val="20"/>
                <w:szCs w:val="20"/>
              </w:rPr>
            </w:pPr>
          </w:p>
          <w:p w:rsidR="00722719" w:rsidRDefault="00722719">
            <w:pPr>
              <w:rPr>
                <w:bCs/>
                <w:sz w:val="20"/>
                <w:szCs w:val="20"/>
              </w:rPr>
            </w:pPr>
          </w:p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2.4. Внедрение механизма </w:t>
            </w:r>
            <w:proofErr w:type="spellStart"/>
            <w:r>
              <w:rPr>
                <w:b/>
                <w:bCs/>
              </w:rPr>
              <w:t>частно</w:t>
            </w:r>
            <w:proofErr w:type="spellEnd"/>
            <w:r>
              <w:rPr>
                <w:b/>
                <w:bCs/>
              </w:rPr>
              <w:t>-государственного партнерства в систему социального обслуживания</w:t>
            </w:r>
          </w:p>
        </w:tc>
      </w:tr>
      <w:tr w:rsidR="00722719" w:rsidTr="00722719">
        <w:trPr>
          <w:trHeight w:val="255"/>
        </w:trPr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790"/>
        </w:trPr>
        <w:tc>
          <w:tcPr>
            <w:tcW w:w="5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Показатели, характеризующие внедрение </w:t>
            </w:r>
            <w:proofErr w:type="spellStart"/>
            <w:r>
              <w:rPr>
                <w:b/>
                <w:bCs/>
                <w:sz w:val="20"/>
                <w:szCs w:val="20"/>
              </w:rPr>
              <w:t>частно</w:t>
            </w:r>
            <w:proofErr w:type="spellEnd"/>
            <w:r>
              <w:rPr>
                <w:b/>
                <w:bCs/>
                <w:sz w:val="20"/>
                <w:szCs w:val="20"/>
              </w:rPr>
              <w:t>-государственного партнерства</w:t>
            </w:r>
          </w:p>
        </w:tc>
        <w:tc>
          <w:tcPr>
            <w:tcW w:w="4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реквизиты нормативного правого акта</w:t>
            </w:r>
          </w:p>
        </w:tc>
      </w:tr>
      <w:tr w:rsidR="00722719" w:rsidTr="00722719">
        <w:trPr>
          <w:trHeight w:val="255"/>
        </w:trPr>
        <w:tc>
          <w:tcPr>
            <w:tcW w:w="5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в субъекте Российской Федерации нормативного правового акта, регламентирующего механизма </w:t>
            </w:r>
            <w:proofErr w:type="spellStart"/>
            <w:r>
              <w:rPr>
                <w:bCs/>
                <w:sz w:val="20"/>
                <w:szCs w:val="20"/>
              </w:rPr>
              <w:t>частно</w:t>
            </w:r>
            <w:proofErr w:type="spellEnd"/>
            <w:r>
              <w:rPr>
                <w:bCs/>
                <w:sz w:val="20"/>
                <w:szCs w:val="20"/>
              </w:rPr>
              <w:t xml:space="preserve">-государственного партнерства в системе социального обслуживания 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719" w:rsidTr="00722719">
        <w:trPr>
          <w:trHeight w:val="255"/>
        </w:trPr>
        <w:tc>
          <w:tcPr>
            <w:tcW w:w="3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89"/>
        </w:trPr>
        <w:tc>
          <w:tcPr>
            <w:tcW w:w="55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Виды </w:t>
            </w:r>
            <w:proofErr w:type="spellStart"/>
            <w:r>
              <w:rPr>
                <w:bCs/>
                <w:sz w:val="20"/>
                <w:szCs w:val="20"/>
              </w:rPr>
              <w:t>частно</w:t>
            </w:r>
            <w:proofErr w:type="spellEnd"/>
            <w:r>
              <w:rPr>
                <w:bCs/>
                <w:sz w:val="20"/>
                <w:szCs w:val="20"/>
              </w:rPr>
              <w:t xml:space="preserve"> - государственного партнерства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…………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…………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22719" w:rsidRDefault="00722719" w:rsidP="00722719">
      <w:r>
        <w:rPr>
          <w:bCs/>
          <w:sz w:val="20"/>
          <w:szCs w:val="20"/>
        </w:rPr>
        <w:t xml:space="preserve">*Данный пункт Мониторинга субъектом Российской Федерации представляется ежегодно </w:t>
      </w:r>
      <w:proofErr w:type="gramStart"/>
      <w:r>
        <w:rPr>
          <w:bCs/>
          <w:sz w:val="20"/>
          <w:szCs w:val="20"/>
        </w:rPr>
        <w:t>в срок</w:t>
      </w:r>
      <w:proofErr w:type="gramEnd"/>
      <w:r>
        <w:rPr>
          <w:bCs/>
          <w:sz w:val="20"/>
          <w:szCs w:val="20"/>
        </w:rPr>
        <w:t xml:space="preserve"> установленный дополнительным запросом Минтруда России</w:t>
      </w:r>
    </w:p>
    <w:p w:rsidR="00722719" w:rsidRDefault="00722719" w:rsidP="00722719">
      <w:pPr>
        <w:ind w:left="-360"/>
      </w:pPr>
    </w:p>
    <w:p w:rsidR="00722719" w:rsidRDefault="00722719" w:rsidP="00722719">
      <w:pPr>
        <w:ind w:left="-360"/>
      </w:pPr>
    </w:p>
    <w:p w:rsidR="00722719" w:rsidRDefault="00722719" w:rsidP="00722719">
      <w:pPr>
        <w:ind w:left="-360"/>
        <w:rPr>
          <w:b/>
          <w:bCs/>
        </w:rPr>
      </w:pPr>
      <w:r>
        <w:rPr>
          <w:b/>
          <w:bCs/>
        </w:rPr>
        <w:t>2.5 Совершенствование статистического учета, характеризующего состояние системы социального обслуживания</w:t>
      </w:r>
    </w:p>
    <w:tbl>
      <w:tblPr>
        <w:tblW w:w="9924" w:type="dxa"/>
        <w:tblInd w:w="-1452" w:type="dxa"/>
        <w:tblLook w:val="04A0" w:firstRow="1" w:lastRow="0" w:firstColumn="1" w:lastColumn="0" w:noHBand="0" w:noVBand="1"/>
      </w:tblPr>
      <w:tblGrid>
        <w:gridCol w:w="5447"/>
        <w:gridCol w:w="4477"/>
      </w:tblGrid>
      <w:tr w:rsidR="00722719" w:rsidTr="00722719">
        <w:trPr>
          <w:trHeight w:val="79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предложения по совершенствованию статистического учета в системе социального обслуживания населения</w:t>
            </w:r>
          </w:p>
          <w:p w:rsidR="00722719" w:rsidRDefault="00722719">
            <w:pPr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bCs/>
          <w:sz w:val="20"/>
          <w:szCs w:val="20"/>
        </w:rPr>
      </w:pPr>
      <w:r>
        <w:rPr>
          <w:b/>
          <w:bCs/>
        </w:rPr>
        <w:t xml:space="preserve">* </w:t>
      </w:r>
      <w:r>
        <w:rPr>
          <w:bCs/>
          <w:sz w:val="20"/>
          <w:szCs w:val="20"/>
        </w:rPr>
        <w:t>Данный пункт Мониторинга субъектом Российской Федерации представляется в срок установленный «Дорожной картой»</w:t>
      </w:r>
    </w:p>
    <w:p w:rsidR="00722719" w:rsidRDefault="00722719" w:rsidP="00722719">
      <w:pPr>
        <w:rPr>
          <w:bCs/>
          <w:sz w:val="20"/>
          <w:szCs w:val="20"/>
        </w:rPr>
      </w:pPr>
    </w:p>
    <w:p w:rsidR="00722719" w:rsidRDefault="00722719" w:rsidP="00722719">
      <w:pPr>
        <w:ind w:left="-360"/>
        <w:rPr>
          <w:b/>
          <w:bCs/>
        </w:rPr>
      </w:pPr>
      <w:r>
        <w:rPr>
          <w:b/>
          <w:bCs/>
        </w:rPr>
        <w:t xml:space="preserve">3.1. Обобщение и анализ результатов </w:t>
      </w:r>
      <w:proofErr w:type="gramStart"/>
      <w:r>
        <w:rPr>
          <w:b/>
          <w:bCs/>
        </w:rPr>
        <w:t>реализации  региональных</w:t>
      </w:r>
      <w:proofErr w:type="gramEnd"/>
      <w:r>
        <w:rPr>
          <w:b/>
          <w:bCs/>
        </w:rPr>
        <w:t xml:space="preserve"> программ, направленных на повышение качества жизни граждан пожилого возраста</w:t>
      </w:r>
    </w:p>
    <w:p w:rsidR="00722719" w:rsidRDefault="00722719" w:rsidP="00722719">
      <w:pPr>
        <w:ind w:left="-360"/>
        <w:rPr>
          <w:b/>
          <w:bCs/>
        </w:rPr>
      </w:pPr>
    </w:p>
    <w:tbl>
      <w:tblPr>
        <w:tblW w:w="9924" w:type="dxa"/>
        <w:tblInd w:w="-1452" w:type="dxa"/>
        <w:tblLook w:val="04A0" w:firstRow="1" w:lastRow="0" w:firstColumn="1" w:lastColumn="0" w:noHBand="0" w:noVBand="1"/>
      </w:tblPr>
      <w:tblGrid>
        <w:gridCol w:w="5447"/>
        <w:gridCol w:w="4477"/>
      </w:tblGrid>
      <w:tr w:rsidR="00722719" w:rsidTr="00722719">
        <w:trPr>
          <w:trHeight w:val="79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субъекте Российской Федерации региональной программы, направленной на повышение качества жизни граждан пожилого возраста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указать реквизиты нормативного правового акта, которым </w:t>
            </w:r>
            <w:proofErr w:type="gramStart"/>
            <w:r>
              <w:rPr>
                <w:i/>
                <w:sz w:val="20"/>
                <w:szCs w:val="20"/>
              </w:rPr>
              <w:t>утверждена  региональная</w:t>
            </w:r>
            <w:proofErr w:type="gramEnd"/>
            <w:r>
              <w:rPr>
                <w:i/>
                <w:sz w:val="20"/>
                <w:szCs w:val="20"/>
              </w:rPr>
              <w:t xml:space="preserve">  программа </w:t>
            </w:r>
          </w:p>
        </w:tc>
      </w:tr>
      <w:tr w:rsidR="00722719" w:rsidTr="00722719">
        <w:trPr>
          <w:trHeight w:val="79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both"/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bCs/>
          <w:sz w:val="20"/>
          <w:szCs w:val="20"/>
        </w:rPr>
      </w:pPr>
      <w:r>
        <w:rPr>
          <w:b/>
          <w:bCs/>
        </w:rPr>
        <w:t xml:space="preserve">* </w:t>
      </w:r>
      <w:r>
        <w:rPr>
          <w:bCs/>
          <w:sz w:val="20"/>
          <w:szCs w:val="20"/>
        </w:rPr>
        <w:t xml:space="preserve">Данный пункт Мониторинга субъектом Российской Федерации представляется ежегодно в срок установленный «Дорожной картой», либо в иной </w:t>
      </w:r>
      <w:proofErr w:type="gramStart"/>
      <w:r>
        <w:rPr>
          <w:bCs/>
          <w:sz w:val="20"/>
          <w:szCs w:val="20"/>
        </w:rPr>
        <w:t>срок,  установленный</w:t>
      </w:r>
      <w:proofErr w:type="gramEnd"/>
      <w:r>
        <w:rPr>
          <w:bCs/>
          <w:sz w:val="20"/>
          <w:szCs w:val="20"/>
        </w:rPr>
        <w:t xml:space="preserve">  дополнительным запросом Минтруда России </w:t>
      </w:r>
    </w:p>
    <w:p w:rsidR="00722719" w:rsidRDefault="00722719" w:rsidP="00722719"/>
    <w:tbl>
      <w:tblPr>
        <w:tblW w:w="10207" w:type="dxa"/>
        <w:tblInd w:w="-1452" w:type="dxa"/>
        <w:tblLook w:val="04A0" w:firstRow="1" w:lastRow="0" w:firstColumn="1" w:lastColumn="0" w:noHBand="0" w:noVBand="1"/>
      </w:tblPr>
      <w:tblGrid>
        <w:gridCol w:w="851"/>
        <w:gridCol w:w="852"/>
        <w:gridCol w:w="620"/>
        <w:gridCol w:w="1757"/>
        <w:gridCol w:w="1027"/>
        <w:gridCol w:w="1273"/>
        <w:gridCol w:w="1134"/>
        <w:gridCol w:w="1427"/>
        <w:gridCol w:w="1266"/>
      </w:tblGrid>
      <w:tr w:rsidR="00722719" w:rsidTr="00722719">
        <w:trPr>
          <w:trHeight w:val="765"/>
        </w:trPr>
        <w:tc>
          <w:tcPr>
            <w:tcW w:w="10207" w:type="dxa"/>
            <w:gridSpan w:val="9"/>
            <w:vAlign w:val="bottom"/>
          </w:tcPr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3.2 Обеспечение взаимодействия между организациями здравоохранения, аптечными организациями и организациями социального обслуживания по обеспечению граждан пожилого возраста лекарственными препаратами, назначенными им по медицинским показаниям врачом (фельдшером)</w:t>
            </w:r>
          </w:p>
          <w:p w:rsidR="00722719" w:rsidRDefault="00722719">
            <w:pPr>
              <w:rPr>
                <w:b/>
                <w:bCs/>
              </w:rPr>
            </w:pPr>
          </w:p>
          <w:p w:rsidR="00722719" w:rsidRDefault="00722719">
            <w:pPr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Яворская Л.А.</w:t>
            </w:r>
          </w:p>
        </w:tc>
      </w:tr>
      <w:tr w:rsidR="00722719" w:rsidTr="00722719">
        <w:trPr>
          <w:trHeight w:val="255"/>
        </w:trPr>
        <w:tc>
          <w:tcPr>
            <w:tcW w:w="1703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57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4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квартал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trHeight w:val="25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нормативного </w:t>
            </w:r>
            <w:proofErr w:type="gramStart"/>
            <w:r>
              <w:rPr>
                <w:sz w:val="20"/>
                <w:szCs w:val="20"/>
              </w:rPr>
              <w:t>акта  субъекта</w:t>
            </w:r>
            <w:proofErr w:type="gramEnd"/>
            <w:r>
              <w:rPr>
                <w:sz w:val="20"/>
                <w:szCs w:val="20"/>
              </w:rPr>
              <w:t xml:space="preserve"> Российской Федерации, которым установлен порядок выявления граждан пожилого возраста, нуждающихся в доставке на дом лекарственных препаратов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Постановление  Администрации</w:t>
            </w:r>
            <w:proofErr w:type="gramEnd"/>
            <w:r>
              <w:rPr>
                <w:sz w:val="20"/>
                <w:szCs w:val="20"/>
              </w:rPr>
              <w:t xml:space="preserve"> Курской области от 25.07.2013г. № 467-па «О мерах по организации информирования  и обеспечения граждан пожилого возраста лекарственными препаратами и изделиями медицинского назначения на дому»</w:t>
            </w:r>
          </w:p>
        </w:tc>
      </w:tr>
      <w:tr w:rsidR="00722719" w:rsidTr="00722719">
        <w:trPr>
          <w:trHeight w:val="255"/>
        </w:trPr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лиц (по категориям), нуждающихся </w:t>
            </w:r>
            <w:proofErr w:type="gramStart"/>
            <w:r>
              <w:rPr>
                <w:sz w:val="20"/>
                <w:szCs w:val="20"/>
              </w:rPr>
              <w:t>в  доставке</w:t>
            </w:r>
            <w:proofErr w:type="gramEnd"/>
            <w:r>
              <w:rPr>
                <w:sz w:val="20"/>
                <w:szCs w:val="20"/>
              </w:rPr>
              <w:t xml:space="preserve"> лекарств на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труда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Вдовы погибших и умерших УОВ и ИОВ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лиц (по категориям), воспользовавшихся услугой по доставке лекарств на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труда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Вдовы погибших и умерших УОВ и ИОВ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доставки лекарственных препаратов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Лекарственные препараты доставляются социальным работником или медицинской сестрой территориального комплексного центра социального обслуживания населения</w:t>
            </w: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………..</w:t>
            </w: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………..</w:t>
            </w:r>
          </w:p>
        </w:tc>
      </w:tr>
      <w:tr w:rsidR="00722719" w:rsidTr="00722719">
        <w:trPr>
          <w:trHeight w:val="255"/>
        </w:trPr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доставки лекарственных препаратов (в т.ч. размер платы за доставку)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Категориям граждан, определенным постановлением Администрации Курской области от 25.07.2013г. № 467-па (одинокие и одиноко проживающие пожилые граждане с ограниченными или частично ограниченными возможностями передвижения; одинокие и одиноко проживающие граждане старше 80 лет; одинокие и одиноко проживающие пожилые граждане на период лечения обострения хронических заболеваний и острых заболеваний, при оказании </w:t>
            </w:r>
            <w:proofErr w:type="spellStart"/>
            <w:r>
              <w:rPr>
                <w:sz w:val="20"/>
                <w:szCs w:val="20"/>
              </w:rPr>
              <w:t>стационарзамещающей</w:t>
            </w:r>
            <w:proofErr w:type="spellEnd"/>
            <w:r>
              <w:rPr>
                <w:sz w:val="20"/>
                <w:szCs w:val="20"/>
              </w:rPr>
              <w:t xml:space="preserve"> медицинской помощи (стационаров на дому); пожилые граждане, проживающие в крайне удаленных и труднодоступных населенных пунктах; одинокие и одиноко проживающие пожилые граждане,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граждан, получившие заболевание, послужившее причиной нарушения здоровья со стойким расстройством функций организма, но не повлекшее инвалидности) доставка лекарственных препаратов осуществляется бесплатно.</w:t>
            </w:r>
          </w:p>
          <w:p w:rsidR="00722719" w:rsidRDefault="00722719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услуги по обеспечению лекарственными средствами и изделиями медицинского назначения граждан, состоящих на надомном социальном обслуживании в комплексных центрах </w:t>
            </w:r>
            <w:proofErr w:type="gramStart"/>
            <w:r>
              <w:rPr>
                <w:sz w:val="20"/>
                <w:szCs w:val="20"/>
              </w:rPr>
              <w:t>социального обслуживания населения</w:t>
            </w:r>
            <w:proofErr w:type="gramEnd"/>
            <w:r>
              <w:rPr>
                <w:sz w:val="20"/>
                <w:szCs w:val="20"/>
              </w:rPr>
              <w:t xml:space="preserve"> составляет 81 руб. 26 коп.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</w:tr>
    </w:tbl>
    <w:p w:rsidR="00722719" w:rsidRDefault="00722719" w:rsidP="00722719"/>
    <w:tbl>
      <w:tblPr>
        <w:tblW w:w="10207" w:type="dxa"/>
        <w:tblInd w:w="-1452" w:type="dxa"/>
        <w:tblLook w:val="04A0" w:firstRow="1" w:lastRow="0" w:firstColumn="1" w:lastColumn="0" w:noHBand="0" w:noVBand="1"/>
      </w:tblPr>
      <w:tblGrid>
        <w:gridCol w:w="1746"/>
        <w:gridCol w:w="662"/>
        <w:gridCol w:w="661"/>
        <w:gridCol w:w="2129"/>
        <w:gridCol w:w="1624"/>
        <w:gridCol w:w="1265"/>
        <w:gridCol w:w="888"/>
        <w:gridCol w:w="1232"/>
      </w:tblGrid>
      <w:tr w:rsidR="00722719" w:rsidTr="00722719">
        <w:trPr>
          <w:trHeight w:val="765"/>
        </w:trPr>
        <w:tc>
          <w:tcPr>
            <w:tcW w:w="10207" w:type="dxa"/>
            <w:gridSpan w:val="8"/>
            <w:vAlign w:val="bottom"/>
          </w:tcPr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5B1983" w:rsidRDefault="005B1983">
            <w:pPr>
              <w:rPr>
                <w:b/>
                <w:bCs/>
              </w:rPr>
            </w:pPr>
          </w:p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3.3-3.5 Опыт работы субъектов Российской Федерации по социальному сопровождению граждан (семей), попавших в трудную жизненную ситуацию *</w:t>
            </w:r>
          </w:p>
          <w:p w:rsidR="00722719" w:rsidRDefault="00722719">
            <w:pPr>
              <w:rPr>
                <w:b/>
                <w:bCs/>
                <w:i/>
                <w:color w:val="FF0000"/>
                <w:u w:val="single"/>
              </w:rPr>
            </w:pPr>
          </w:p>
        </w:tc>
      </w:tr>
      <w:tr w:rsidR="00722719" w:rsidTr="00722719">
        <w:trPr>
          <w:trHeight w:val="255"/>
        </w:trPr>
        <w:tc>
          <w:tcPr>
            <w:tcW w:w="174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9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5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8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3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790"/>
        </w:trPr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Показатели, характеризующие работу по социальному сопровождению семей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нормативный правовой акт,</w:t>
            </w:r>
          </w:p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утверждающий Методику </w:t>
            </w:r>
          </w:p>
        </w:tc>
      </w:tr>
      <w:tr w:rsidR="00722719" w:rsidTr="00722719">
        <w:trPr>
          <w:trHeight w:val="255"/>
        </w:trPr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Методики работы с </w:t>
            </w:r>
            <w:proofErr w:type="gramStart"/>
            <w:r>
              <w:rPr>
                <w:bCs/>
                <w:sz w:val="20"/>
                <w:szCs w:val="20"/>
              </w:rPr>
              <w:t>гражданами  (</w:t>
            </w:r>
            <w:proofErr w:type="gramEnd"/>
            <w:r>
              <w:rPr>
                <w:bCs/>
                <w:sz w:val="20"/>
                <w:szCs w:val="20"/>
              </w:rPr>
              <w:t xml:space="preserve">семьями), попавшими в трудную жизненную ситуацию, в виде социального сопровождения 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Программы социального сопровождения отдельных категорий граждан (семей) работы с семьей, попавшей в трудную жизненную ситуацию, в виде социального сопровождения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sz w:val="20"/>
          <w:szCs w:val="20"/>
        </w:rPr>
      </w:pPr>
    </w:p>
    <w:p w:rsidR="00722719" w:rsidRDefault="00722719" w:rsidP="00722719">
      <w:pPr>
        <w:rPr>
          <w:sz w:val="20"/>
          <w:szCs w:val="20"/>
        </w:rPr>
      </w:pPr>
      <w:r>
        <w:rPr>
          <w:sz w:val="20"/>
          <w:szCs w:val="20"/>
        </w:rPr>
        <w:t xml:space="preserve">* Информацию, содержащую результаты </w:t>
      </w:r>
      <w:r>
        <w:rPr>
          <w:bCs/>
          <w:sz w:val="20"/>
          <w:szCs w:val="20"/>
        </w:rPr>
        <w:t>работы субъектов Российской Федерации по социальному сопровождению граждан (семей), попавших в трудную жизненную ситуацию,</w:t>
      </w:r>
      <w:r>
        <w:rPr>
          <w:sz w:val="20"/>
          <w:szCs w:val="20"/>
        </w:rPr>
        <w:t xml:space="preserve"> динамику численности обслуженных, а также создания в учреждениях социального обслуживания подразделений/отделений, осуществляющих социальное сопровождение, представляется в описательной части к Мониторингу по запросу Минтруда России</w:t>
      </w:r>
    </w:p>
    <w:p w:rsidR="00722719" w:rsidRDefault="00722719" w:rsidP="00722719">
      <w:pPr>
        <w:rPr>
          <w:b/>
          <w:bCs/>
        </w:rPr>
      </w:pPr>
    </w:p>
    <w:p w:rsidR="00722719" w:rsidRDefault="00722719" w:rsidP="00722719">
      <w:pPr>
        <w:ind w:left="-993" w:firstLine="993"/>
        <w:rPr>
          <w:b/>
          <w:bCs/>
        </w:rPr>
      </w:pPr>
      <w:r>
        <w:rPr>
          <w:b/>
          <w:bCs/>
        </w:rPr>
        <w:t>4.1 Анализ результатов реализации перспективной</w:t>
      </w:r>
    </w:p>
    <w:p w:rsidR="00722719" w:rsidRDefault="00722719" w:rsidP="00722719">
      <w:pPr>
        <w:rPr>
          <w:b/>
          <w:bCs/>
        </w:rPr>
      </w:pPr>
      <w:r>
        <w:rPr>
          <w:b/>
          <w:bCs/>
        </w:rPr>
        <w:t xml:space="preserve">схемы развития и размещения стационарных учреждений социального обслуживания граждан пожилого возраста </w:t>
      </w:r>
    </w:p>
    <w:p w:rsidR="00722719" w:rsidRDefault="00722719" w:rsidP="00722719">
      <w:pPr>
        <w:ind w:left="-360"/>
        <w:rPr>
          <w:b/>
          <w:bCs/>
        </w:rPr>
      </w:pPr>
    </w:p>
    <w:tbl>
      <w:tblPr>
        <w:tblW w:w="10207" w:type="dxa"/>
        <w:tblInd w:w="-1452" w:type="dxa"/>
        <w:tblLook w:val="04A0" w:firstRow="1" w:lastRow="0" w:firstColumn="1" w:lastColumn="0" w:noHBand="0" w:noVBand="1"/>
      </w:tblPr>
      <w:tblGrid>
        <w:gridCol w:w="5447"/>
        <w:gridCol w:w="4760"/>
      </w:tblGrid>
      <w:tr w:rsidR="00722719" w:rsidTr="00722719">
        <w:trPr>
          <w:trHeight w:val="79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в субъекте Российской Федерации нормативного правового акта, утверждающего </w:t>
            </w:r>
            <w:r>
              <w:rPr>
                <w:bCs/>
                <w:sz w:val="20"/>
                <w:szCs w:val="20"/>
              </w:rPr>
              <w:t>перспективную схему развития и размещения стационарных учреждений социального обслуживания граждан пожилого возраста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реквизиты нормативного правового акта</w:t>
            </w:r>
          </w:p>
        </w:tc>
      </w:tr>
      <w:tr w:rsidR="00722719" w:rsidTr="00722719">
        <w:trPr>
          <w:trHeight w:val="79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Представление годового отчета по </w:t>
            </w:r>
            <w:proofErr w:type="gramStart"/>
            <w:r>
              <w:rPr>
                <w:sz w:val="20"/>
                <w:szCs w:val="20"/>
              </w:rPr>
              <w:t xml:space="preserve">реализации  </w:t>
            </w:r>
            <w:r>
              <w:rPr>
                <w:bCs/>
                <w:sz w:val="20"/>
                <w:szCs w:val="20"/>
              </w:rPr>
              <w:t>перспективной</w:t>
            </w:r>
            <w:proofErr w:type="gramEnd"/>
            <w:r>
              <w:rPr>
                <w:bCs/>
                <w:sz w:val="20"/>
                <w:szCs w:val="20"/>
              </w:rPr>
              <w:t xml:space="preserve"> схемы развития и размещения стационарных учреждений социального обслуживания граждан пожилого возраста</w:t>
            </w:r>
          </w:p>
          <w:p w:rsidR="00722719" w:rsidRDefault="00722719">
            <w:pPr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bCs/>
          <w:sz w:val="20"/>
          <w:szCs w:val="20"/>
        </w:rPr>
      </w:pPr>
      <w:r>
        <w:rPr>
          <w:b/>
          <w:bCs/>
        </w:rPr>
        <w:t xml:space="preserve">* </w:t>
      </w:r>
      <w:r>
        <w:rPr>
          <w:bCs/>
          <w:sz w:val="20"/>
          <w:szCs w:val="20"/>
        </w:rPr>
        <w:t xml:space="preserve">Данный пункт Мониторинга субъектом Российской Федерации представляется ежегодно в срок установленный «Дорожной картой», либо в иной </w:t>
      </w:r>
      <w:proofErr w:type="gramStart"/>
      <w:r>
        <w:rPr>
          <w:bCs/>
          <w:sz w:val="20"/>
          <w:szCs w:val="20"/>
        </w:rPr>
        <w:t>срок,  установленный</w:t>
      </w:r>
      <w:proofErr w:type="gramEnd"/>
      <w:r>
        <w:rPr>
          <w:bCs/>
          <w:sz w:val="20"/>
          <w:szCs w:val="20"/>
        </w:rPr>
        <w:t xml:space="preserve">  дополнительным запросом Минтруда России </w:t>
      </w:r>
    </w:p>
    <w:p w:rsidR="00722719" w:rsidRDefault="00722719" w:rsidP="00722719">
      <w:pPr>
        <w:ind w:left="-360"/>
        <w:rPr>
          <w:b/>
          <w:bCs/>
        </w:rPr>
      </w:pPr>
    </w:p>
    <w:p w:rsidR="00722719" w:rsidRDefault="00722719" w:rsidP="00722719">
      <w:pPr>
        <w:ind w:left="-360"/>
        <w:rPr>
          <w:b/>
          <w:bCs/>
        </w:rPr>
      </w:pPr>
    </w:p>
    <w:p w:rsidR="00722719" w:rsidRDefault="00722719" w:rsidP="00722719">
      <w:pPr>
        <w:ind w:left="-1560"/>
        <w:jc w:val="both"/>
        <w:rPr>
          <w:b/>
          <w:bCs/>
        </w:rPr>
      </w:pPr>
      <w:r>
        <w:rPr>
          <w:b/>
          <w:bCs/>
        </w:rPr>
        <w:t xml:space="preserve">4.2 Укрепление материально-технической базы стационарных и полустационарных учреждений социального обслуживания граждан пожилого возраста и инвалидов, в том числе закупка оборудования и обеспечение мобильных бригад автотранспортом с учетом заявки субъекта Российской Федерации в рамках </w:t>
      </w:r>
      <w:proofErr w:type="spellStart"/>
      <w:r>
        <w:rPr>
          <w:b/>
          <w:bCs/>
        </w:rPr>
        <w:t>софинансирования</w:t>
      </w:r>
      <w:proofErr w:type="spellEnd"/>
      <w:r>
        <w:rPr>
          <w:b/>
          <w:bCs/>
        </w:rPr>
        <w:t xml:space="preserve"> региональной программы за счет направления субсидий Пенсионным фондом Российской Федерации в бюджеты субъектов Российской Федерации</w:t>
      </w:r>
    </w:p>
    <w:p w:rsidR="00722719" w:rsidRDefault="00722719" w:rsidP="00722719">
      <w:pPr>
        <w:ind w:left="-360"/>
        <w:jc w:val="both"/>
        <w:rPr>
          <w:b/>
          <w:bCs/>
        </w:rPr>
      </w:pPr>
    </w:p>
    <w:tbl>
      <w:tblPr>
        <w:tblW w:w="10348" w:type="dxa"/>
        <w:tblInd w:w="-1593" w:type="dxa"/>
        <w:tblLook w:val="04A0" w:firstRow="1" w:lastRow="0" w:firstColumn="1" w:lastColumn="0" w:noHBand="0" w:noVBand="1"/>
      </w:tblPr>
      <w:tblGrid>
        <w:gridCol w:w="3084"/>
        <w:gridCol w:w="2504"/>
        <w:gridCol w:w="4760"/>
      </w:tblGrid>
      <w:tr w:rsidR="00722719" w:rsidTr="00722719">
        <w:trPr>
          <w:trHeight w:val="790"/>
        </w:trPr>
        <w:tc>
          <w:tcPr>
            <w:tcW w:w="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в субъекте Российской Федерации региональной программы, направленной на </w:t>
            </w:r>
            <w:r>
              <w:rPr>
                <w:bCs/>
                <w:sz w:val="20"/>
                <w:szCs w:val="20"/>
              </w:rPr>
              <w:t>укрепление материально-технической базы стационарных и полустационарных учреждений социального обслуживания граждан пожилого возраста и инвалидов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указать реквизиты нормативного правового акта, которым </w:t>
            </w:r>
            <w:proofErr w:type="gramStart"/>
            <w:r>
              <w:rPr>
                <w:i/>
                <w:sz w:val="20"/>
                <w:szCs w:val="20"/>
              </w:rPr>
              <w:t>утверждена  региональная</w:t>
            </w:r>
            <w:proofErr w:type="gramEnd"/>
            <w:r>
              <w:rPr>
                <w:i/>
                <w:sz w:val="20"/>
                <w:szCs w:val="20"/>
              </w:rPr>
              <w:t xml:space="preserve">  программа</w:t>
            </w:r>
          </w:p>
        </w:tc>
      </w:tr>
      <w:tr w:rsidR="00722719" w:rsidTr="00722719">
        <w:trPr>
          <w:trHeight w:val="449"/>
        </w:trPr>
        <w:tc>
          <w:tcPr>
            <w:tcW w:w="5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trHeight w:val="255"/>
        </w:trPr>
        <w:tc>
          <w:tcPr>
            <w:tcW w:w="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учреждений, для которых предусмотрено финансирование в рамках программы </w:t>
            </w:r>
            <w:r>
              <w:rPr>
                <w:bCs/>
                <w:sz w:val="20"/>
                <w:szCs w:val="20"/>
              </w:rPr>
              <w:t xml:space="preserve">укрепление материально-технической базы стационарных и </w:t>
            </w:r>
            <w:r>
              <w:rPr>
                <w:bCs/>
                <w:sz w:val="20"/>
                <w:szCs w:val="20"/>
              </w:rPr>
              <w:lastRenderedPageBreak/>
              <w:t xml:space="preserve">полустационарных учреждений социального обслуживания граждан пожилого возраста и инвалидов (с разбивкой по мероприятиям программы), ед. 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5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объем средств на реализацию региональной программы, направленной на </w:t>
            </w:r>
            <w:r>
              <w:rPr>
                <w:bCs/>
                <w:sz w:val="20"/>
                <w:szCs w:val="20"/>
              </w:rPr>
              <w:t>укрепление материально-технической базы стационарных и полустационарных учреждений социального обслуживания граждан пожилого возраста и инвалидов (с разбивкой по мероприятиям программы), тыс. руб.</w:t>
            </w:r>
          </w:p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bCs/>
          <w:sz w:val="20"/>
          <w:szCs w:val="20"/>
        </w:rPr>
      </w:pPr>
      <w:r>
        <w:rPr>
          <w:b/>
          <w:bCs/>
        </w:rPr>
        <w:t xml:space="preserve">* </w:t>
      </w:r>
      <w:r>
        <w:rPr>
          <w:bCs/>
          <w:sz w:val="20"/>
          <w:szCs w:val="20"/>
        </w:rPr>
        <w:t xml:space="preserve">Данный пункт Мониторинга субъектом Российской Федерации представляется ежегодно в срок, установленный дополнительным запросом Минтруда России </w:t>
      </w:r>
    </w:p>
    <w:p w:rsidR="00722719" w:rsidRDefault="00722719" w:rsidP="00722719">
      <w:pPr>
        <w:rPr>
          <w:bCs/>
          <w:sz w:val="20"/>
          <w:szCs w:val="20"/>
        </w:rPr>
      </w:pPr>
    </w:p>
    <w:tbl>
      <w:tblPr>
        <w:tblW w:w="10348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2719" w:rsidTr="00722719">
        <w:trPr>
          <w:trHeight w:val="35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19" w:rsidRDefault="00722719">
            <w:pPr>
              <w:rPr>
                <w:b/>
              </w:rPr>
            </w:pPr>
            <w:r>
              <w:rPr>
                <w:b/>
              </w:rPr>
              <w:t>4.3 Анализ строительных, эпидемиологических и гигиенических правил и нормативов, правил комплексной безопасности, регламентирующих деятельность учреждений социального обслуживания населения, и представление предложений, направленных на внесение изменений в действующие нормативы и правила, исходя из практики их применения субъектами Российской Федерации и современных требований жизнеустройства в учреждениях социального обслуживания</w:t>
            </w:r>
          </w:p>
          <w:p w:rsidR="00722719" w:rsidRDefault="00722719">
            <w:pPr>
              <w:rPr>
                <w:b/>
              </w:rPr>
            </w:pPr>
          </w:p>
          <w:tbl>
            <w:tblPr>
              <w:tblW w:w="9903" w:type="dxa"/>
              <w:tblLook w:val="04A0" w:firstRow="1" w:lastRow="0" w:firstColumn="1" w:lastColumn="0" w:noHBand="0" w:noVBand="1"/>
            </w:tblPr>
            <w:tblGrid>
              <w:gridCol w:w="4427"/>
              <w:gridCol w:w="5476"/>
            </w:tblGrid>
            <w:tr w:rsidR="00722719">
              <w:trPr>
                <w:trHeight w:val="790"/>
              </w:trPr>
              <w:tc>
                <w:tcPr>
                  <w:tcW w:w="4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2719" w:rsidRDefault="007227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22719" w:rsidRDefault="007227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Представление предложения по внесению изменений в действующие регламентирующие деятельность учреждений социального обслуживания населения:</w:t>
                  </w:r>
                </w:p>
                <w:p w:rsidR="00722719" w:rsidRDefault="00722719">
                  <w:pPr>
                    <w:ind w:left="86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строительные правила и нормативы;</w:t>
                  </w:r>
                </w:p>
                <w:p w:rsidR="00722719" w:rsidRDefault="00722719">
                  <w:pPr>
                    <w:ind w:left="86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эпидемиологические и гигиенические правила и нормативы;</w:t>
                  </w:r>
                </w:p>
                <w:p w:rsidR="00722719" w:rsidRDefault="00722719">
                  <w:pPr>
                    <w:ind w:left="86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правила комплексной безопасности, в том числе пожарной безопасности</w:t>
                  </w:r>
                </w:p>
                <w:p w:rsidR="00722719" w:rsidRDefault="0072271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2719" w:rsidRDefault="00722719">
            <w:pPr>
              <w:rPr>
                <w:b/>
                <w:bCs/>
              </w:rPr>
            </w:pPr>
          </w:p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  <w:sz w:val="20"/>
                <w:szCs w:val="20"/>
              </w:rPr>
              <w:t>Данный пункт Мониторинга субъектом Российской Федерации представляется в срок, установленный дополнительным запросом Минтруда России</w:t>
            </w:r>
          </w:p>
          <w:p w:rsidR="00722719" w:rsidRDefault="00722719">
            <w:pPr>
              <w:rPr>
                <w:b/>
                <w:bCs/>
              </w:rPr>
            </w:pPr>
          </w:p>
        </w:tc>
      </w:tr>
    </w:tbl>
    <w:p w:rsidR="00722719" w:rsidRDefault="00722719" w:rsidP="00722719">
      <w:pPr>
        <w:rPr>
          <w:sz w:val="20"/>
          <w:szCs w:val="20"/>
        </w:rPr>
      </w:pPr>
    </w:p>
    <w:tbl>
      <w:tblPr>
        <w:tblW w:w="10196" w:type="dxa"/>
        <w:tblInd w:w="-368" w:type="dxa"/>
        <w:tblLook w:val="04A0" w:firstRow="1" w:lastRow="0" w:firstColumn="1" w:lastColumn="0" w:noHBand="0" w:noVBand="1"/>
      </w:tblPr>
      <w:tblGrid>
        <w:gridCol w:w="10196"/>
      </w:tblGrid>
      <w:tr w:rsidR="00722719" w:rsidTr="00722719">
        <w:trPr>
          <w:trHeight w:val="765"/>
        </w:trPr>
        <w:tc>
          <w:tcPr>
            <w:tcW w:w="10196" w:type="dxa"/>
            <w:vAlign w:val="bottom"/>
          </w:tcPr>
          <w:p w:rsidR="00722719" w:rsidRDefault="00722719">
            <w:pPr>
              <w:rPr>
                <w:b/>
              </w:rPr>
            </w:pPr>
            <w:r>
              <w:rPr>
                <w:b/>
              </w:rPr>
              <w:t xml:space="preserve">4.4. Обобщение передового опыта работы субъекта Российской Федерации по предоставлению социальных услуг пожилым граждан в учреждениях социального обслуживания </w:t>
            </w:r>
          </w:p>
          <w:p w:rsidR="00722719" w:rsidRDefault="00722719">
            <w:pPr>
              <w:rPr>
                <w:b/>
              </w:rPr>
            </w:pPr>
          </w:p>
          <w:tbl>
            <w:tblPr>
              <w:tblW w:w="8875" w:type="dxa"/>
              <w:tblLook w:val="04A0" w:firstRow="1" w:lastRow="0" w:firstColumn="1" w:lastColumn="0" w:noHBand="0" w:noVBand="1"/>
            </w:tblPr>
            <w:tblGrid>
              <w:gridCol w:w="4536"/>
              <w:gridCol w:w="4339"/>
            </w:tblGrid>
            <w:tr w:rsidR="00722719">
              <w:trPr>
                <w:trHeight w:val="79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2719" w:rsidRDefault="0072271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22719" w:rsidRDefault="007227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Внедрены и реализуются инновационные формы социального обслуживания граждан пожилого возраста и инвалидов:</w:t>
                  </w:r>
                </w:p>
                <w:p w:rsidR="00722719" w:rsidRDefault="00722719">
                  <w:pPr>
                    <w:ind w:left="14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-приемные семьи для граждан пожилого возраста и инвалидов;</w:t>
                  </w:r>
                </w:p>
                <w:p w:rsidR="00722719" w:rsidRDefault="00722719">
                  <w:pPr>
                    <w:ind w:left="14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-«социальное такси»;</w:t>
                  </w:r>
                </w:p>
                <w:p w:rsidR="00722719" w:rsidRDefault="00722719">
                  <w:pPr>
                    <w:ind w:left="148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-пункты проката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средств и предметов ухода за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пожилыми  людьми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:rsidR="00722719" w:rsidRDefault="00722719">
                  <w:pPr>
                    <w:ind w:left="148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-«Университет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пожилого  человека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»;</w:t>
                  </w:r>
                </w:p>
                <w:p w:rsidR="00722719" w:rsidRDefault="00722719">
                  <w:pPr>
                    <w:ind w:left="148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-мобильные выездные бригады.</w:t>
                  </w:r>
                </w:p>
                <w:p w:rsidR="00722719" w:rsidRDefault="0072271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  <w:sz w:val="20"/>
                <w:szCs w:val="20"/>
              </w:rPr>
              <w:t>Данный пункт Мониторинга субъектом Российской Федерации представляется в срок, установленный дополнительным запросом Минтруда России</w:t>
            </w:r>
          </w:p>
          <w:p w:rsidR="00722719" w:rsidRDefault="00722719">
            <w:pPr>
              <w:rPr>
                <w:b/>
                <w:bCs/>
              </w:rPr>
            </w:pPr>
          </w:p>
        </w:tc>
      </w:tr>
    </w:tbl>
    <w:p w:rsidR="00722719" w:rsidRDefault="00722719" w:rsidP="00722719">
      <w:pPr>
        <w:rPr>
          <w:sz w:val="20"/>
          <w:szCs w:val="20"/>
        </w:rPr>
      </w:pPr>
    </w:p>
    <w:tbl>
      <w:tblPr>
        <w:tblW w:w="10348" w:type="dxa"/>
        <w:tblInd w:w="-1593" w:type="dxa"/>
        <w:tblLook w:val="04A0" w:firstRow="1" w:lastRow="0" w:firstColumn="1" w:lastColumn="0" w:noHBand="0" w:noVBand="1"/>
      </w:tblPr>
      <w:tblGrid>
        <w:gridCol w:w="1902"/>
        <w:gridCol w:w="691"/>
        <w:gridCol w:w="690"/>
        <w:gridCol w:w="2378"/>
        <w:gridCol w:w="1143"/>
        <w:gridCol w:w="1134"/>
        <w:gridCol w:w="1134"/>
        <w:gridCol w:w="1276"/>
      </w:tblGrid>
      <w:tr w:rsidR="00722719" w:rsidTr="00722719">
        <w:trPr>
          <w:trHeight w:val="765"/>
        </w:trPr>
        <w:tc>
          <w:tcPr>
            <w:tcW w:w="10348" w:type="dxa"/>
            <w:gridSpan w:val="8"/>
            <w:vAlign w:val="bottom"/>
          </w:tcPr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>4.5-4.7 Практика применения расчета нормативных затрат на оказание социальных услуг и использования механизма нормативно-</w:t>
            </w:r>
            <w:proofErr w:type="spellStart"/>
            <w:r>
              <w:rPr>
                <w:b/>
                <w:bCs/>
              </w:rPr>
              <w:t>подушевого</w:t>
            </w:r>
            <w:proofErr w:type="spellEnd"/>
            <w:r>
              <w:rPr>
                <w:b/>
                <w:bCs/>
              </w:rPr>
              <w:t xml:space="preserve"> финансирования в учреждениях социального обслуживания населения субъектов Российской Федерации</w:t>
            </w:r>
          </w:p>
          <w:p w:rsidR="00722719" w:rsidRDefault="00722719">
            <w:pPr>
              <w:rPr>
                <w:b/>
                <w:bCs/>
              </w:rPr>
            </w:pPr>
          </w:p>
          <w:p w:rsidR="00722719" w:rsidRDefault="00722719">
            <w:pPr>
              <w:rPr>
                <w:b/>
                <w:bCs/>
              </w:rPr>
            </w:pPr>
          </w:p>
        </w:tc>
      </w:tr>
      <w:tr w:rsidR="00722719" w:rsidTr="00722719">
        <w:trPr>
          <w:trHeight w:val="255"/>
        </w:trPr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910"/>
        </w:trPr>
        <w:tc>
          <w:tcPr>
            <w:tcW w:w="5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Показатели, характеризующие внедрение механизма нормативно-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подушевого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финансирования в учреждениях социального обслуживания населения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22719" w:rsidTr="00722719">
        <w:trPr>
          <w:trHeight w:val="1094"/>
        </w:trPr>
        <w:tc>
          <w:tcPr>
            <w:tcW w:w="5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Наличие нормативных правовых </w:t>
            </w:r>
            <w:proofErr w:type="gramStart"/>
            <w:r>
              <w:rPr>
                <w:bCs/>
                <w:i/>
                <w:sz w:val="20"/>
                <w:szCs w:val="20"/>
              </w:rPr>
              <w:t>актов,  утвердивших</w:t>
            </w:r>
            <w:proofErr w:type="gramEnd"/>
            <w:r>
              <w:rPr>
                <w:bCs/>
                <w:i/>
                <w:sz w:val="20"/>
                <w:szCs w:val="20"/>
              </w:rPr>
              <w:t xml:space="preserve"> внедрение механизма  нормативно-</w:t>
            </w:r>
            <w:proofErr w:type="spellStart"/>
            <w:r>
              <w:rPr>
                <w:bCs/>
                <w:i/>
                <w:sz w:val="20"/>
                <w:szCs w:val="20"/>
              </w:rPr>
              <w:t>подушевого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финансирования в учреждениях социального обслуживания населения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реквизиты нормативных правовых актов, регламентирующих нормативно-</w:t>
            </w:r>
            <w:proofErr w:type="spellStart"/>
            <w:r>
              <w:rPr>
                <w:i/>
                <w:sz w:val="20"/>
                <w:szCs w:val="20"/>
              </w:rPr>
              <w:t>подушевое</w:t>
            </w:r>
            <w:proofErr w:type="spellEnd"/>
            <w:r>
              <w:rPr>
                <w:i/>
                <w:sz w:val="20"/>
                <w:szCs w:val="20"/>
              </w:rPr>
              <w:t xml:space="preserve"> финансирование предоставления социальных услуг</w:t>
            </w:r>
          </w:p>
        </w:tc>
      </w:tr>
      <w:tr w:rsidR="00722719" w:rsidTr="00722719">
        <w:trPr>
          <w:trHeight w:val="255"/>
        </w:trPr>
        <w:tc>
          <w:tcPr>
            <w:tcW w:w="5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Наличие Методики расчета нормативных затрат на оказание социальных услуг с использованием механизма нормативно-</w:t>
            </w:r>
            <w:proofErr w:type="spellStart"/>
            <w:r>
              <w:rPr>
                <w:bCs/>
                <w:i/>
                <w:sz w:val="20"/>
                <w:szCs w:val="20"/>
              </w:rPr>
              <w:t>подушевого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реквизиты нормативного правового акта, утверждающего Методику</w:t>
            </w:r>
          </w:p>
        </w:tc>
      </w:tr>
      <w:tr w:rsidR="00722719" w:rsidTr="00722719">
        <w:trPr>
          <w:trHeight w:val="281"/>
        </w:trPr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Наименование </w:t>
            </w:r>
          </w:p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нормативов </w:t>
            </w:r>
            <w:proofErr w:type="spellStart"/>
            <w:r>
              <w:rPr>
                <w:bCs/>
                <w:i/>
                <w:sz w:val="20"/>
                <w:szCs w:val="20"/>
              </w:rPr>
              <w:t>подушевого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финансирования социальных услуг в учреждениях социального обслуживания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33"/>
        </w:trPr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30"/>
        </w:trPr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123"/>
        </w:trPr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bCs/>
          <w:sz w:val="20"/>
          <w:szCs w:val="20"/>
        </w:rPr>
      </w:pPr>
      <w:r>
        <w:t xml:space="preserve">* </w:t>
      </w:r>
      <w:r>
        <w:rPr>
          <w:sz w:val="20"/>
          <w:szCs w:val="20"/>
        </w:rPr>
        <w:t xml:space="preserve">Информация по данному пункту представляется в описательной части к Мониторингу в </w:t>
      </w:r>
      <w:r>
        <w:rPr>
          <w:bCs/>
          <w:sz w:val="20"/>
          <w:szCs w:val="20"/>
        </w:rPr>
        <w:t>срок, установленный дополнительным запросом Минтруда России</w:t>
      </w:r>
    </w:p>
    <w:p w:rsidR="00722719" w:rsidRDefault="00722719" w:rsidP="00722719">
      <w:pPr>
        <w:rPr>
          <w:bCs/>
          <w:sz w:val="20"/>
          <w:szCs w:val="20"/>
        </w:rPr>
      </w:pPr>
    </w:p>
    <w:tbl>
      <w:tblPr>
        <w:tblW w:w="10348" w:type="dxa"/>
        <w:tblInd w:w="-1593" w:type="dxa"/>
        <w:tblLook w:val="04A0" w:firstRow="1" w:lastRow="0" w:firstColumn="1" w:lastColumn="0" w:noHBand="0" w:noVBand="1"/>
      </w:tblPr>
      <w:tblGrid>
        <w:gridCol w:w="1859"/>
        <w:gridCol w:w="662"/>
        <w:gridCol w:w="661"/>
        <w:gridCol w:w="2129"/>
        <w:gridCol w:w="1624"/>
        <w:gridCol w:w="1265"/>
        <w:gridCol w:w="888"/>
        <w:gridCol w:w="1260"/>
      </w:tblGrid>
      <w:tr w:rsidR="00722719" w:rsidTr="00722719">
        <w:trPr>
          <w:trHeight w:val="503"/>
        </w:trPr>
        <w:tc>
          <w:tcPr>
            <w:tcW w:w="10348" w:type="dxa"/>
            <w:gridSpan w:val="8"/>
            <w:vAlign w:val="bottom"/>
            <w:hideMark/>
          </w:tcPr>
          <w:p w:rsidR="00722719" w:rsidRDefault="00722719">
            <w:pPr>
              <w:rPr>
                <w:b/>
                <w:bCs/>
              </w:rPr>
            </w:pPr>
            <w:r>
              <w:rPr>
                <w:b/>
                <w:bCs/>
              </w:rPr>
              <w:t>4.8. Деятельность социально-ориентированных некоммерческих организаций, волонтеров, добровольцев и благотворителей в сфере социального обслуживания</w:t>
            </w:r>
          </w:p>
        </w:tc>
      </w:tr>
      <w:tr w:rsidR="00722719" w:rsidTr="00722719">
        <w:trPr>
          <w:trHeight w:val="255"/>
        </w:trPr>
        <w:tc>
          <w:tcPr>
            <w:tcW w:w="1859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1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9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60"/>
        </w:trPr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Наличие Соглашений органов социальной защиты населения с социально-ориентированными некоммерческими организациями, волонтерами, добровольцами и благотворителями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 15 учреждений социального обслуживания населения заключены   Соглашения</w:t>
            </w:r>
            <w:r>
              <w:rPr>
                <w:bCs/>
                <w:sz w:val="20"/>
                <w:szCs w:val="20"/>
              </w:rPr>
              <w:t xml:space="preserve"> с социально-ориентированными некоммерческими организациями, волонтерами, добровольцами и благотворителями</w:t>
            </w:r>
          </w:p>
        </w:tc>
      </w:tr>
      <w:tr w:rsidR="00722719" w:rsidTr="00722719">
        <w:trPr>
          <w:trHeight w:val="255"/>
        </w:trPr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Основные </w:t>
            </w:r>
            <w:proofErr w:type="gramStart"/>
            <w:r>
              <w:rPr>
                <w:bCs/>
                <w:i/>
                <w:sz w:val="20"/>
                <w:szCs w:val="20"/>
              </w:rPr>
              <w:t>направления  социально</w:t>
            </w:r>
            <w:proofErr w:type="gramEnd"/>
            <w:r>
              <w:rPr>
                <w:bCs/>
                <w:i/>
                <w:sz w:val="20"/>
                <w:szCs w:val="20"/>
              </w:rPr>
              <w:t xml:space="preserve">-ориентированных некоммерческих организаций, волонтеров, добровольцев и благотворителей по оказанию социальных услуг пожилым гражданам  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…………...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</w:t>
            </w:r>
          </w:p>
        </w:tc>
      </w:tr>
      <w:tr w:rsidR="00722719" w:rsidTr="00722719">
        <w:trPr>
          <w:trHeight w:val="255"/>
        </w:trPr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Виды оказываемой помощи, услуг добровольцев, волонтеров </w:t>
            </w:r>
          </w:p>
        </w:tc>
        <w:tc>
          <w:tcPr>
            <w:tcW w:w="5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поставка картофеля и овощей, строительных материалов, канцтоваров, игрушек, оргтехники;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оказание услуг по вспашке земли, поставке </w:t>
            </w:r>
            <w:proofErr w:type="gramStart"/>
            <w:r>
              <w:rPr>
                <w:sz w:val="20"/>
                <w:szCs w:val="20"/>
              </w:rPr>
              <w:t>семян ,</w:t>
            </w:r>
            <w:proofErr w:type="gramEnd"/>
            <w:r>
              <w:rPr>
                <w:sz w:val="20"/>
                <w:szCs w:val="20"/>
              </w:rPr>
              <w:t xml:space="preserve"> гербицидов, уборке урожая  стационарным учреждениям социального обслуживания, имеющим подсобное хозяйство;</w:t>
            </w:r>
          </w:p>
        </w:tc>
      </w:tr>
      <w:tr w:rsidR="00722719" w:rsidTr="00722719">
        <w:trPr>
          <w:trHeight w:val="7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оказание услуг по уборке и благоустройству территории стационарных учреждений социального обслуживания;</w:t>
            </w:r>
          </w:p>
        </w:tc>
      </w:tr>
      <w:tr w:rsidR="00722719" w:rsidTr="00722719">
        <w:trPr>
          <w:trHeight w:val="7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социально-правовое консультирование;</w:t>
            </w:r>
          </w:p>
        </w:tc>
      </w:tr>
      <w:tr w:rsidR="00722719" w:rsidTr="00722719">
        <w:trPr>
          <w:trHeight w:val="70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оказание помощи в подготовке и проведении праздничных мероприятий</w:t>
            </w:r>
          </w:p>
        </w:tc>
      </w:tr>
    </w:tbl>
    <w:p w:rsidR="00722719" w:rsidRDefault="00722719" w:rsidP="00722719">
      <w:pPr>
        <w:rPr>
          <w:bCs/>
          <w:sz w:val="20"/>
          <w:szCs w:val="20"/>
        </w:rPr>
      </w:pPr>
      <w:r>
        <w:t xml:space="preserve">*  </w:t>
      </w:r>
      <w:r>
        <w:rPr>
          <w:sz w:val="20"/>
          <w:szCs w:val="20"/>
        </w:rPr>
        <w:t xml:space="preserve">Информация по данному пункту представляется в описательной части к Мониторингу в </w:t>
      </w:r>
      <w:r>
        <w:rPr>
          <w:bCs/>
          <w:sz w:val="20"/>
          <w:szCs w:val="20"/>
        </w:rPr>
        <w:t>срок, установленный дополнительным запросом Минтруда России</w:t>
      </w:r>
    </w:p>
    <w:p w:rsidR="00722719" w:rsidRDefault="00722719" w:rsidP="00722719">
      <w:pPr>
        <w:rPr>
          <w:bCs/>
          <w:sz w:val="20"/>
          <w:szCs w:val="20"/>
        </w:rPr>
      </w:pPr>
    </w:p>
    <w:p w:rsidR="00722719" w:rsidRDefault="00722719" w:rsidP="00722719">
      <w:pPr>
        <w:rPr>
          <w:bCs/>
          <w:sz w:val="20"/>
          <w:szCs w:val="20"/>
        </w:rPr>
      </w:pPr>
    </w:p>
    <w:tbl>
      <w:tblPr>
        <w:tblW w:w="10206" w:type="dxa"/>
        <w:tblInd w:w="-1593" w:type="dxa"/>
        <w:tblLook w:val="04A0" w:firstRow="1" w:lastRow="0" w:firstColumn="1" w:lastColumn="0" w:noHBand="0" w:noVBand="1"/>
      </w:tblPr>
      <w:tblGrid>
        <w:gridCol w:w="1845"/>
        <w:gridCol w:w="8"/>
        <w:gridCol w:w="640"/>
        <w:gridCol w:w="16"/>
        <w:gridCol w:w="631"/>
        <w:gridCol w:w="24"/>
        <w:gridCol w:w="2143"/>
        <w:gridCol w:w="21"/>
        <w:gridCol w:w="1335"/>
        <w:gridCol w:w="1275"/>
        <w:gridCol w:w="1203"/>
        <w:gridCol w:w="21"/>
        <w:gridCol w:w="1044"/>
      </w:tblGrid>
      <w:tr w:rsidR="00722719" w:rsidTr="00722719">
        <w:trPr>
          <w:trHeight w:val="765"/>
        </w:trPr>
        <w:tc>
          <w:tcPr>
            <w:tcW w:w="10206" w:type="dxa"/>
            <w:gridSpan w:val="13"/>
            <w:vAlign w:val="bottom"/>
            <w:hideMark/>
          </w:tcPr>
          <w:p w:rsidR="00722719" w:rsidRDefault="00722719">
            <w:pPr>
              <w:rPr>
                <w:b/>
              </w:rPr>
            </w:pPr>
            <w:r>
              <w:rPr>
                <w:b/>
              </w:rPr>
              <w:t xml:space="preserve">5.1-5.3 Внедрению независимой системы оценки качества работы организаций, предоставляющих социальные услуги, </w:t>
            </w:r>
            <w:proofErr w:type="gramStart"/>
            <w:r>
              <w:rPr>
                <w:b/>
              </w:rPr>
              <w:t>включая  определение</w:t>
            </w:r>
            <w:proofErr w:type="gramEnd"/>
            <w:r>
              <w:rPr>
                <w:b/>
              </w:rPr>
              <w:t xml:space="preserve"> критериев эффективности работы таких организаций, в том числе введение публичных рейтингов их деятельности</w:t>
            </w:r>
          </w:p>
        </w:tc>
      </w:tr>
      <w:tr w:rsidR="00722719" w:rsidTr="00722719">
        <w:trPr>
          <w:trHeight w:val="255"/>
        </w:trPr>
        <w:tc>
          <w:tcPr>
            <w:tcW w:w="1845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3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347"/>
        </w:trPr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нормативного правового акта, утверждающего </w:t>
            </w:r>
            <w:r>
              <w:rPr>
                <w:sz w:val="20"/>
                <w:szCs w:val="20"/>
              </w:rPr>
              <w:t xml:space="preserve">независимой системы оценки качества работы организаций, предоставляющих социальные услуги, </w:t>
            </w:r>
            <w:proofErr w:type="gramStart"/>
            <w:r>
              <w:rPr>
                <w:sz w:val="20"/>
                <w:szCs w:val="20"/>
              </w:rPr>
              <w:t>включая  определение</w:t>
            </w:r>
            <w:proofErr w:type="gramEnd"/>
            <w:r>
              <w:rPr>
                <w:sz w:val="20"/>
                <w:szCs w:val="20"/>
              </w:rPr>
              <w:t xml:space="preserve"> критериев эффективности работы таких организаций</w:t>
            </w: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реквизиты нормативных правовых актов, регламентирующих внедрению независимой системы оценки качества работы организаций, предоставляющих социальные услуги</w:t>
            </w:r>
          </w:p>
        </w:tc>
      </w:tr>
      <w:tr w:rsidR="00722719" w:rsidTr="00722719">
        <w:trPr>
          <w:trHeight w:val="255"/>
        </w:trPr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Критерии оценки: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529"/>
        </w:trPr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t xml:space="preserve">*  </w:t>
            </w:r>
            <w:r>
              <w:rPr>
                <w:sz w:val="20"/>
                <w:szCs w:val="20"/>
              </w:rPr>
              <w:t xml:space="preserve">Информация по данному пункту представляется в описательной части к Мониторингу в </w:t>
            </w:r>
            <w:r>
              <w:rPr>
                <w:bCs/>
                <w:sz w:val="20"/>
                <w:szCs w:val="20"/>
              </w:rPr>
              <w:t>срок, установленный дополнительным запросом Минтруда России</w:t>
            </w:r>
          </w:p>
          <w:p w:rsidR="00722719" w:rsidRDefault="00722719">
            <w:pPr>
              <w:rPr>
                <w:b/>
              </w:rPr>
            </w:pPr>
          </w:p>
          <w:p w:rsidR="00722719" w:rsidRDefault="00722719">
            <w:pPr>
              <w:rPr>
                <w:b/>
              </w:rPr>
            </w:pPr>
            <w:r>
              <w:rPr>
                <w:b/>
              </w:rPr>
              <w:t>5.4. Создание попечительских советов в учреждениях социального обслуживания населения</w:t>
            </w:r>
          </w:p>
        </w:tc>
      </w:tr>
      <w:tr w:rsidR="00722719" w:rsidTr="00722719">
        <w:trPr>
          <w:trHeight w:val="255"/>
        </w:trPr>
        <w:tc>
          <w:tcPr>
            <w:tcW w:w="1853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5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44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1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квартал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trHeight w:val="1358"/>
        </w:trPr>
        <w:tc>
          <w:tcPr>
            <w:tcW w:w="3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 нормативного правового акта, регламентирующего создание попечительских советов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Да/нет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реквизиты нормативных правовых актов, регламентирующих </w:t>
            </w:r>
            <w:r>
              <w:rPr>
                <w:bCs/>
                <w:sz w:val="20"/>
                <w:szCs w:val="20"/>
              </w:rPr>
              <w:t>создание попечительских советов</w:t>
            </w:r>
          </w:p>
        </w:tc>
      </w:tr>
      <w:tr w:rsidR="00722719" w:rsidTr="00722719">
        <w:trPr>
          <w:trHeight w:val="1358"/>
        </w:trPr>
        <w:tc>
          <w:tcPr>
            <w:tcW w:w="3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учреждений социального обслуживания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них с созданными в них попечительскими советами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3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Участие попечительского совета в оценке качества </w:t>
            </w:r>
            <w:r>
              <w:rPr>
                <w:sz w:val="20"/>
                <w:szCs w:val="20"/>
              </w:rPr>
              <w:t xml:space="preserve">предоставляемых </w:t>
            </w:r>
            <w:proofErr w:type="gramStart"/>
            <w:r>
              <w:rPr>
                <w:sz w:val="20"/>
                <w:szCs w:val="20"/>
              </w:rPr>
              <w:t>учреждением  социальных</w:t>
            </w:r>
            <w:proofErr w:type="gramEnd"/>
            <w:r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FE0D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22719" w:rsidRDefault="00722719" w:rsidP="00722719"/>
    <w:tbl>
      <w:tblPr>
        <w:tblW w:w="10335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770"/>
        <w:gridCol w:w="603"/>
        <w:gridCol w:w="602"/>
        <w:gridCol w:w="1783"/>
        <w:gridCol w:w="236"/>
        <w:gridCol w:w="1305"/>
        <w:gridCol w:w="78"/>
        <w:gridCol w:w="882"/>
        <w:gridCol w:w="917"/>
        <w:gridCol w:w="2024"/>
        <w:gridCol w:w="135"/>
      </w:tblGrid>
      <w:tr w:rsidR="00722719" w:rsidTr="00722719">
        <w:trPr>
          <w:gridAfter w:val="1"/>
          <w:wAfter w:w="135" w:type="dxa"/>
          <w:trHeight w:val="517"/>
        </w:trPr>
        <w:tc>
          <w:tcPr>
            <w:tcW w:w="10206" w:type="dxa"/>
            <w:gridSpan w:val="10"/>
            <w:vAlign w:val="bottom"/>
            <w:hideMark/>
          </w:tcPr>
          <w:p w:rsidR="00722719" w:rsidRDefault="00722719">
            <w:pPr>
              <w:rPr>
                <w:b/>
              </w:rPr>
            </w:pPr>
            <w:r>
              <w:rPr>
                <w:b/>
              </w:rPr>
              <w:t>5.6 Утверждение системы показателей эффективности деятельности учреждений социального обслуживания населения и критериев оценки эффективности и результативности деятельности работников и руководителей,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</w:t>
            </w:r>
          </w:p>
        </w:tc>
      </w:tr>
      <w:tr w:rsidR="00722719" w:rsidTr="00722719">
        <w:trPr>
          <w:trHeight w:val="255"/>
        </w:trPr>
        <w:tc>
          <w:tcPr>
            <w:tcW w:w="177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4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6" w:type="dxa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8" w:type="dxa"/>
            <w:gridSpan w:val="3"/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gridAfter w:val="1"/>
          <w:wAfter w:w="135" w:type="dxa"/>
          <w:trHeight w:val="873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(указать)</w:t>
            </w:r>
          </w:p>
        </w:tc>
      </w:tr>
      <w:tr w:rsidR="00722719" w:rsidTr="00722719">
        <w:trPr>
          <w:gridAfter w:val="1"/>
          <w:wAfter w:w="135" w:type="dxa"/>
          <w:trHeight w:val="900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эффективности и результативности деятельности работников и руководителей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Предоставление социальных услуг своевременно и в полном объеме.</w:t>
            </w:r>
          </w:p>
          <w:p w:rsidR="00722719" w:rsidRDefault="00722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Предоставление социальных услуг в соответствии с государственными стандартами социального обслуживания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Отсутствие обоснованных жалоб со стороны граждан пожилого возраста и инвалидов на качество предоставляемых социальных услуг</w:t>
            </w:r>
          </w:p>
        </w:tc>
      </w:tr>
      <w:tr w:rsidR="00722719" w:rsidTr="00722719">
        <w:trPr>
          <w:gridAfter w:val="1"/>
          <w:wAfter w:w="135" w:type="dxa"/>
          <w:trHeight w:val="255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gridAfter w:val="1"/>
          <w:wAfter w:w="135" w:type="dxa"/>
          <w:trHeight w:val="255"/>
        </w:trPr>
        <w:tc>
          <w:tcPr>
            <w:tcW w:w="11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квартал</w:t>
            </w:r>
          </w:p>
        </w:tc>
      </w:tr>
      <w:tr w:rsidR="00722719" w:rsidTr="00722719">
        <w:trPr>
          <w:gridAfter w:val="1"/>
          <w:wAfter w:w="135" w:type="dxa"/>
          <w:trHeight w:val="255"/>
        </w:trPr>
        <w:tc>
          <w:tcPr>
            <w:tcW w:w="11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gridAfter w:val="1"/>
          <w:wAfter w:w="135" w:type="dxa"/>
          <w:trHeight w:val="25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Принятые нормативные акты</w:t>
            </w:r>
          </w:p>
          <w:p w:rsidR="00722719" w:rsidRDefault="007227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(указать)</w:t>
            </w:r>
          </w:p>
        </w:tc>
      </w:tr>
    </w:tbl>
    <w:p w:rsidR="00722719" w:rsidRDefault="00722719" w:rsidP="00722719"/>
    <w:tbl>
      <w:tblPr>
        <w:tblW w:w="10206" w:type="dxa"/>
        <w:tblInd w:w="-1593" w:type="dxa"/>
        <w:tblLook w:val="04A0" w:firstRow="1" w:lastRow="0" w:firstColumn="1" w:lastColumn="0" w:noHBand="0" w:noVBand="1"/>
      </w:tblPr>
      <w:tblGrid>
        <w:gridCol w:w="1538"/>
        <w:gridCol w:w="279"/>
        <w:gridCol w:w="620"/>
        <w:gridCol w:w="236"/>
        <w:gridCol w:w="2547"/>
        <w:gridCol w:w="1159"/>
        <w:gridCol w:w="1418"/>
        <w:gridCol w:w="1257"/>
        <w:gridCol w:w="1152"/>
      </w:tblGrid>
      <w:tr w:rsidR="00722719" w:rsidTr="00722719">
        <w:trPr>
          <w:trHeight w:val="779"/>
        </w:trPr>
        <w:tc>
          <w:tcPr>
            <w:tcW w:w="10206" w:type="dxa"/>
            <w:gridSpan w:val="9"/>
            <w:vAlign w:val="bottom"/>
            <w:hideMark/>
          </w:tcPr>
          <w:p w:rsidR="00722719" w:rsidRDefault="00722719">
            <w:pPr>
              <w:rPr>
                <w:b/>
              </w:rPr>
            </w:pPr>
            <w:r>
              <w:rPr>
                <w:b/>
              </w:rPr>
              <w:t>5.7 Организация информационно-разъяснительной работы о системе социального обслуживания, видах и условиях предоставления социальных услуг</w:t>
            </w:r>
          </w:p>
        </w:tc>
      </w:tr>
      <w:tr w:rsidR="00722719" w:rsidTr="00722719">
        <w:trPr>
          <w:trHeight w:val="255"/>
        </w:trPr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информационно-разъяснительной работы </w:t>
            </w:r>
            <w:r>
              <w:rPr>
                <w:bCs/>
                <w:sz w:val="20"/>
                <w:szCs w:val="20"/>
              </w:rPr>
              <w:t>с населением, о системе социального обслуживания, видах, условиях предоставления услуг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  <w:tr w:rsidR="00722719" w:rsidTr="00722719">
        <w:trPr>
          <w:trHeight w:val="255"/>
        </w:trPr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об учреждениях социального обслуживания,  предоставляемых социальных услугах, порядке и условии их предоставления размещаются в средствах массовой информации, на информационных стендах в самих учреждениях социального обслуживания и в местах, наиболее часто посещаемых гражданами пожилого возраста и инвалидами (отделения ПФР, отделы соцзащиты, лечебные учреждения и др.)</w:t>
            </w:r>
          </w:p>
        </w:tc>
      </w:tr>
      <w:tr w:rsidR="00722719" w:rsidTr="00722719">
        <w:trPr>
          <w:trHeight w:val="255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Разъяснительная работа с населением в ходе проведения выезда мобильной бригады в отдаленные населенные пункты</w:t>
            </w:r>
          </w:p>
        </w:tc>
      </w:tr>
      <w:tr w:rsidR="00722719" w:rsidTr="00722719">
        <w:trPr>
          <w:trHeight w:val="255"/>
        </w:trPr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8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Разъяснения и консультации по телефону и при личном обращении граждан в учреждения социального обслуживания</w:t>
            </w:r>
          </w:p>
        </w:tc>
      </w:tr>
      <w:tr w:rsidR="00722719" w:rsidTr="00722719">
        <w:trPr>
          <w:trHeight w:val="233"/>
        </w:trPr>
        <w:tc>
          <w:tcPr>
            <w:tcW w:w="52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Показатели, характеризующие информационно-разъяснительную работу, проводимую с населением, о системе социального обслуживания, видах, условиях предоставления услуг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722719" w:rsidTr="00722719">
        <w:trPr>
          <w:trHeight w:val="29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квартал</w:t>
            </w:r>
          </w:p>
        </w:tc>
      </w:tr>
      <w:tr w:rsidR="00722719" w:rsidTr="00722719">
        <w:trPr>
          <w:trHeight w:val="318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учреждений, имеющих официальные Интернет-сайты и их системное сопровождение в общем числе учреждений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22719" w:rsidTr="0072271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719" w:rsidRDefault="00722719" w:rsidP="00722719">
      <w:pPr>
        <w:rPr>
          <w:sz w:val="20"/>
          <w:szCs w:val="20"/>
        </w:rPr>
      </w:pPr>
      <w:r>
        <w:rPr>
          <w:sz w:val="20"/>
          <w:szCs w:val="20"/>
        </w:rPr>
        <w:t xml:space="preserve">* Информация по данному пункту представляется в описательной части к Мониторингу </w:t>
      </w:r>
    </w:p>
    <w:p w:rsidR="00722719" w:rsidRDefault="00722719" w:rsidP="00722719">
      <w:pPr>
        <w:rPr>
          <w:sz w:val="20"/>
          <w:szCs w:val="20"/>
        </w:rPr>
        <w:sectPr w:rsidR="00722719" w:rsidSect="005B1983">
          <w:pgSz w:w="11906" w:h="16838"/>
          <w:pgMar w:top="1134" w:right="1134" w:bottom="1134" w:left="2410" w:header="709" w:footer="709" w:gutter="0"/>
          <w:cols w:space="720"/>
        </w:sectPr>
      </w:pPr>
    </w:p>
    <w:tbl>
      <w:tblPr>
        <w:tblW w:w="14415" w:type="dxa"/>
        <w:tblInd w:w="93" w:type="dxa"/>
        <w:tblLook w:val="04A0" w:firstRow="1" w:lastRow="0" w:firstColumn="1" w:lastColumn="0" w:noHBand="0" w:noVBand="1"/>
      </w:tblPr>
      <w:tblGrid>
        <w:gridCol w:w="458"/>
        <w:gridCol w:w="2943"/>
        <w:gridCol w:w="3814"/>
        <w:gridCol w:w="1980"/>
        <w:gridCol w:w="1620"/>
        <w:gridCol w:w="1800"/>
        <w:gridCol w:w="1800"/>
      </w:tblGrid>
      <w:tr w:rsidR="00722719" w:rsidTr="00722719">
        <w:trPr>
          <w:trHeight w:val="543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2719" w:rsidRDefault="00722719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Позднякова В.Н.</w:t>
            </w:r>
          </w:p>
          <w:p w:rsidR="00722719" w:rsidRDefault="0072271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22719" w:rsidRDefault="0072271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Показатели повышения оплаты труда отдельных категорий работников</w:t>
            </w:r>
          </w:p>
          <w:p w:rsidR="00722719" w:rsidRDefault="0072271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 учетом направления на эти цели средств от мероприятий по оптимизации</w:t>
            </w:r>
          </w:p>
          <w:p w:rsidR="00722719" w:rsidRDefault="00722719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22719" w:rsidTr="00722719">
        <w:trPr>
          <w:trHeight w:val="315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719" w:rsidRDefault="00722719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</w:tr>
      <w:tr w:rsidR="00722719" w:rsidTr="00722719">
        <w:trPr>
          <w:trHeight w:val="798"/>
        </w:trPr>
        <w:tc>
          <w:tcPr>
            <w:tcW w:w="144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__________ОБУСО «Рыльский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МКЦСОН»_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______________________</w:t>
            </w:r>
          </w:p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(наименование категории работников, повышение оплаты труда которых предусмотрено Указами Президента Российской Федерации)</w:t>
            </w:r>
          </w:p>
        </w:tc>
      </w:tr>
      <w:tr w:rsidR="00722719" w:rsidTr="00722719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Отчетный год</w:t>
            </w:r>
          </w:p>
        </w:tc>
      </w:tr>
      <w:tr w:rsidR="00722719" w:rsidTr="00722719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 г.</w:t>
            </w:r>
          </w:p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(предшествующий отчетному году)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квартал</w:t>
            </w:r>
          </w:p>
        </w:tc>
      </w:tr>
      <w:tr w:rsidR="00722719" w:rsidTr="00722719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2719" w:rsidRDefault="00722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722719" w:rsidTr="00722719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Среднемесячная заработная плата в субъекте Российской Федерации,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2719" w:rsidTr="00722719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Среднемесячная заработная плата работников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соц. раб.</w:t>
            </w:r>
          </w:p>
          <w:p w:rsidR="00722719" w:rsidRDefault="00722719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b/>
                <w:color w:val="000000"/>
                <w:sz w:val="20"/>
                <w:szCs w:val="20"/>
                <w:u w:val="single"/>
              </w:rPr>
              <w:t>средн</w:t>
            </w:r>
            <w:proofErr w:type="spellEnd"/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. мед перс </w:t>
            </w:r>
          </w:p>
          <w:p w:rsidR="00722719" w:rsidRDefault="00722719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                        млад. мед перс</w:t>
            </w:r>
          </w:p>
          <w:p w:rsidR="00722719" w:rsidRDefault="007227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(категории), рублей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19630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23482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26101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26101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26101</w:t>
            </w:r>
          </w:p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26101</w:t>
            </w:r>
          </w:p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DA9" w:rsidRDefault="00FE0DA9" w:rsidP="00FE0D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25838</w:t>
            </w:r>
          </w:p>
          <w:p w:rsidR="00FE0DA9" w:rsidRDefault="00FE0DA9" w:rsidP="00FE0D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25838</w:t>
            </w:r>
          </w:p>
          <w:p w:rsidR="00722719" w:rsidRDefault="00FE0DA9" w:rsidP="00FE0D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2719" w:rsidTr="0072271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719" w:rsidRDefault="007227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 роста к предыдущему отчетному периоду, % (строка 2 / строку 1)</w:t>
            </w:r>
          </w:p>
          <w:p w:rsidR="00722719" w:rsidRDefault="0072271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22719" w:rsidRDefault="0072271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74%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  <w:p w:rsidR="00722719" w:rsidRDefault="00722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719" w:rsidRDefault="00722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2719" w:rsidTr="00722719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2719" w:rsidRDefault="00722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Утвержденное в дорожной карте субъекта Российской Федерации </w:t>
            </w:r>
            <w:proofErr w:type="gramStart"/>
            <w:r>
              <w:rPr>
                <w:sz w:val="20"/>
                <w:szCs w:val="20"/>
              </w:rPr>
              <w:t>соотношение  среднемесячной</w:t>
            </w:r>
            <w:proofErr w:type="gramEnd"/>
            <w:r>
              <w:rPr>
                <w:sz w:val="20"/>
                <w:szCs w:val="20"/>
              </w:rPr>
              <w:t xml:space="preserve"> заработной платы работников_____ (категории) и среднемесячной заработной платы в субъекте Российской Федерации, % (строка 2 / строку 1)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2719" w:rsidRDefault="00722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BD6" w:rsidRDefault="00E82BD6"/>
    <w:sectPr w:rsidR="00E82BD6" w:rsidSect="00722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0BCA"/>
    <w:multiLevelType w:val="multilevel"/>
    <w:tmpl w:val="F962D5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19"/>
    <w:rsid w:val="005B1983"/>
    <w:rsid w:val="00722719"/>
    <w:rsid w:val="0073079C"/>
    <w:rsid w:val="00A51CB4"/>
    <w:rsid w:val="00E82BD6"/>
    <w:rsid w:val="00E97EDF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75C8"/>
  <w15:chartTrackingRefBased/>
  <w15:docId w15:val="{1CE165E5-67EC-4831-B93C-B3765DE9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22719"/>
    <w:pPr>
      <w:pBdr>
        <w:left w:val="single" w:sz="48" w:space="17" w:color="FF0000"/>
      </w:pBdr>
      <w:spacing w:before="100" w:beforeAutospacing="1" w:after="420"/>
      <w:outlineLvl w:val="0"/>
    </w:pPr>
    <w:rPr>
      <w:rFonts w:ascii="Georgia" w:hAnsi="Georgia"/>
      <w:color w:val="000000"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2719"/>
    <w:rPr>
      <w:rFonts w:ascii="Georgia" w:eastAsia="Times New Roman" w:hAnsi="Georgia" w:cs="Times New Roman"/>
      <w:color w:val="000000"/>
      <w:kern w:val="36"/>
      <w:sz w:val="41"/>
      <w:szCs w:val="41"/>
      <w:lang w:eastAsia="ru-RU"/>
    </w:rPr>
  </w:style>
  <w:style w:type="paragraph" w:customStyle="1" w:styleId="msonormal0">
    <w:name w:val="msonormal"/>
    <w:basedOn w:val="a"/>
    <w:uiPriority w:val="99"/>
    <w:rsid w:val="00722719"/>
    <w:pPr>
      <w:spacing w:before="100" w:beforeAutospacing="1" w:after="100" w:afterAutospacing="1"/>
    </w:pPr>
    <w:rPr>
      <w:rFonts w:eastAsia="Calibri"/>
    </w:rPr>
  </w:style>
  <w:style w:type="character" w:customStyle="1" w:styleId="a3">
    <w:name w:val="Текст сноски Знак"/>
    <w:basedOn w:val="a0"/>
    <w:link w:val="a4"/>
    <w:uiPriority w:val="99"/>
    <w:semiHidden/>
    <w:rsid w:val="00722719"/>
    <w:rPr>
      <w:rFonts w:ascii="Calibri" w:eastAsia="Calibri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722719"/>
    <w:rPr>
      <w:rFonts w:ascii="Calibri" w:eastAsia="Calibri" w:hAnsi="Calibri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22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7227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722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722719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7227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2271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722719"/>
    <w:pPr>
      <w:ind w:left="720"/>
      <w:contextualSpacing/>
    </w:pPr>
    <w:rPr>
      <w:rFonts w:eastAsia="Calibri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27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722719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2492-89D0-446F-8B30-546FFBBC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2018-10-03T07:52:00Z</cp:lastPrinted>
  <dcterms:created xsi:type="dcterms:W3CDTF">2018-09-27T13:05:00Z</dcterms:created>
  <dcterms:modified xsi:type="dcterms:W3CDTF">2018-10-03T07:58:00Z</dcterms:modified>
</cp:coreProperties>
</file>